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19A4" w:rsidRDefault="00397CCD" w:rsidP="00397CCD">
      <w:pPr>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BAB III</w:t>
      </w:r>
    </w:p>
    <w:p w:rsidR="00397CCD" w:rsidRDefault="00397CCD" w:rsidP="00397CCD">
      <w:pPr>
        <w:jc w:val="center"/>
        <w:rPr>
          <w:rFonts w:ascii="Times New Roman" w:hAnsi="Times New Roman" w:cs="Times New Roman"/>
          <w:b/>
          <w:sz w:val="24"/>
          <w:szCs w:val="24"/>
        </w:rPr>
      </w:pPr>
      <w:r>
        <w:rPr>
          <w:rFonts w:ascii="Times New Roman" w:hAnsi="Times New Roman" w:cs="Times New Roman"/>
          <w:b/>
          <w:sz w:val="24"/>
          <w:szCs w:val="24"/>
        </w:rPr>
        <w:t>OBJEK DAN METODE PENELITIAN</w:t>
      </w:r>
    </w:p>
    <w:p w:rsidR="00397CCD" w:rsidRDefault="00397CCD" w:rsidP="00397CCD">
      <w:pPr>
        <w:jc w:val="center"/>
        <w:rPr>
          <w:rFonts w:ascii="Times New Roman" w:hAnsi="Times New Roman" w:cs="Times New Roman"/>
          <w:b/>
          <w:sz w:val="24"/>
          <w:szCs w:val="24"/>
        </w:rPr>
      </w:pPr>
    </w:p>
    <w:p w:rsidR="00910907" w:rsidRDefault="00397CCD" w:rsidP="00910907">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3.1</w:t>
      </w:r>
      <w:r>
        <w:rPr>
          <w:rFonts w:ascii="Times New Roman" w:hAnsi="Times New Roman" w:cs="Times New Roman"/>
          <w:b/>
          <w:sz w:val="24"/>
          <w:szCs w:val="24"/>
        </w:rPr>
        <w:tab/>
        <w:t>Objek Penelitian</w:t>
      </w:r>
    </w:p>
    <w:p w:rsidR="00910907" w:rsidRDefault="00054942" w:rsidP="00910907">
      <w:pPr>
        <w:spacing w:after="200" w:line="480" w:lineRule="auto"/>
        <w:ind w:firstLine="720"/>
        <w:contextualSpacing/>
        <w:jc w:val="both"/>
        <w:rPr>
          <w:rFonts w:ascii="Times New Roman" w:hAnsi="Times New Roman" w:cs="Times New Roman"/>
          <w:b/>
          <w:sz w:val="24"/>
          <w:szCs w:val="24"/>
        </w:rPr>
      </w:pPr>
      <w:r>
        <w:rPr>
          <w:rFonts w:ascii="Times New Roman" w:hAnsi="Times New Roman" w:cs="Times New Roman"/>
          <w:sz w:val="24"/>
          <w:szCs w:val="24"/>
        </w:rPr>
        <w:t xml:space="preserve">Objek penelitian menurut Sugiyono (2012:38) adalah suatu atribut atau sifat atau nilai dari orang, objek atau kegiatan yang mempunyai variabel tertentu yang diterapkan untuk dipelajari dan ditarik kesimpulan. Objek penelitian merupakan sasaran untuk mendapatkan tujuan tertentu mengenai suatu hal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dibuktikan secara objektif.</w:t>
      </w:r>
    </w:p>
    <w:p w:rsidR="00397CCD" w:rsidRPr="00910907" w:rsidRDefault="00397CCD" w:rsidP="00910907">
      <w:pPr>
        <w:spacing w:after="200" w:line="480" w:lineRule="auto"/>
        <w:ind w:firstLine="720"/>
        <w:jc w:val="both"/>
        <w:rPr>
          <w:rFonts w:ascii="Times New Roman" w:hAnsi="Times New Roman" w:cs="Times New Roman"/>
          <w:b/>
          <w:sz w:val="24"/>
          <w:szCs w:val="24"/>
        </w:rPr>
      </w:pPr>
      <w:r>
        <w:rPr>
          <w:rFonts w:ascii="Times New Roman" w:hAnsi="Times New Roman" w:cs="Times New Roman"/>
          <w:sz w:val="24"/>
          <w:szCs w:val="24"/>
        </w:rPr>
        <w:t>Merujuk pada pendapat tersebut maka yang menjadi objek dalam</w:t>
      </w:r>
      <w:r w:rsidR="004F2B3A">
        <w:rPr>
          <w:rFonts w:ascii="Times New Roman" w:hAnsi="Times New Roman" w:cs="Times New Roman"/>
          <w:sz w:val="24"/>
          <w:szCs w:val="24"/>
        </w:rPr>
        <w:t xml:space="preserve"> penelitian ini adalah s</w:t>
      </w:r>
      <w:r>
        <w:rPr>
          <w:rFonts w:ascii="Times New Roman" w:hAnsi="Times New Roman" w:cs="Times New Roman"/>
          <w:i/>
          <w:sz w:val="24"/>
          <w:szCs w:val="24"/>
        </w:rPr>
        <w:t>ales growth</w:t>
      </w:r>
      <w:r>
        <w:rPr>
          <w:rFonts w:ascii="Times New Roman" w:hAnsi="Times New Roman" w:cs="Times New Roman"/>
          <w:sz w:val="24"/>
          <w:szCs w:val="24"/>
        </w:rPr>
        <w:t xml:space="preserve"> </w:t>
      </w:r>
      <w:proofErr w:type="gramStart"/>
      <w:r w:rsidR="004F2B3A">
        <w:rPr>
          <w:rFonts w:ascii="Times New Roman" w:hAnsi="Times New Roman" w:cs="Times New Roman"/>
          <w:sz w:val="24"/>
          <w:szCs w:val="24"/>
        </w:rPr>
        <w:t>dan</w:t>
      </w:r>
      <w:r>
        <w:rPr>
          <w:rFonts w:ascii="Times New Roman" w:hAnsi="Times New Roman" w:cs="Times New Roman"/>
          <w:sz w:val="24"/>
          <w:szCs w:val="24"/>
        </w:rPr>
        <w:t xml:space="preserve">  </w:t>
      </w:r>
      <w:r w:rsidR="004F2B3A">
        <w:rPr>
          <w:rFonts w:ascii="Times New Roman" w:hAnsi="Times New Roman" w:cs="Times New Roman"/>
          <w:i/>
          <w:sz w:val="24"/>
          <w:szCs w:val="24"/>
        </w:rPr>
        <w:t>f</w:t>
      </w:r>
      <w:r>
        <w:rPr>
          <w:rFonts w:ascii="Times New Roman" w:hAnsi="Times New Roman" w:cs="Times New Roman"/>
          <w:i/>
          <w:sz w:val="24"/>
          <w:szCs w:val="24"/>
        </w:rPr>
        <w:t>inancial</w:t>
      </w:r>
      <w:proofErr w:type="gramEnd"/>
      <w:r>
        <w:rPr>
          <w:rFonts w:ascii="Times New Roman" w:hAnsi="Times New Roman" w:cs="Times New Roman"/>
          <w:i/>
          <w:sz w:val="24"/>
          <w:szCs w:val="24"/>
        </w:rPr>
        <w:t xml:space="preserve"> distress</w:t>
      </w:r>
      <w:r w:rsidR="004F2B3A">
        <w:rPr>
          <w:rFonts w:ascii="Times New Roman" w:hAnsi="Times New Roman" w:cs="Times New Roman"/>
          <w:sz w:val="24"/>
          <w:szCs w:val="24"/>
        </w:rPr>
        <w:t>.</w:t>
      </w:r>
    </w:p>
    <w:p w:rsidR="00740DE4" w:rsidRDefault="003111C8" w:rsidP="00910907">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3.1.1</w:t>
      </w:r>
      <w:r>
        <w:rPr>
          <w:rFonts w:ascii="Times New Roman" w:hAnsi="Times New Roman" w:cs="Times New Roman"/>
          <w:b/>
          <w:sz w:val="24"/>
          <w:szCs w:val="24"/>
        </w:rPr>
        <w:tab/>
        <w:t>Gambaran Umum Perusahaan</w:t>
      </w:r>
    </w:p>
    <w:p w:rsidR="003111C8" w:rsidRDefault="003111C8" w:rsidP="00910907">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3.1.1.1</w:t>
      </w:r>
      <w:r>
        <w:rPr>
          <w:rFonts w:ascii="Times New Roman" w:hAnsi="Times New Roman" w:cs="Times New Roman"/>
          <w:b/>
          <w:sz w:val="24"/>
          <w:szCs w:val="24"/>
        </w:rPr>
        <w:tab/>
        <w:t>Sejarah Bursa Efek Indonesia (BEI)</w:t>
      </w:r>
    </w:p>
    <w:p w:rsidR="003111C8" w:rsidRDefault="003111C8" w:rsidP="00910907">
      <w:pPr>
        <w:spacing w:after="200" w:line="480" w:lineRule="auto"/>
        <w:contextualSpacing/>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Secara historis, pasar modal telah hadir jauh sebelum Indonesia merdeka. Pasar modal atau bursa efek telah hadir sejak jaman colonial Belanda dan tepatnya pada tahun 1912 di Batavia. Meskipun pasar modal telah ada sejak tahun 1912, perkembangan dan pertumbuhan pasar modal tidak berjalan seperti yang diharapkan</w:t>
      </w:r>
      <w:r w:rsidR="008534D5">
        <w:rPr>
          <w:rFonts w:ascii="Times New Roman" w:hAnsi="Times New Roman" w:cs="Times New Roman"/>
          <w:sz w:val="24"/>
          <w:szCs w:val="24"/>
        </w:rPr>
        <w:t>, bahkan pada beberapa periode kegiatan pasar modal mengalami kevakuman.</w:t>
      </w:r>
    </w:p>
    <w:p w:rsidR="00071E9F" w:rsidRDefault="00E4732C" w:rsidP="00910907">
      <w:pPr>
        <w:spacing w:after="200" w:line="480" w:lineRule="auto"/>
        <w:jc w:val="both"/>
        <w:rPr>
          <w:rFonts w:ascii="Times New Roman" w:hAnsi="Times New Roman" w:cs="Times New Roman"/>
          <w:sz w:val="24"/>
          <w:szCs w:val="24"/>
        </w:rPr>
      </w:pPr>
      <w:r>
        <w:rPr>
          <w:rFonts w:ascii="Times New Roman" w:hAnsi="Times New Roman" w:cs="Times New Roman"/>
          <w:sz w:val="24"/>
          <w:szCs w:val="24"/>
        </w:rPr>
        <w:tab/>
        <w:t>Pemerintah Republik Indonesia mengaktifkan kembali pasar modal pada tahun 1977, dan beberapa tahun kemudian pasar modal mengalami pertumbuhan seiring dengan berbagai insentif dan regulasi yang dikeluarkan pemerintah.</w:t>
      </w:r>
      <w:r w:rsidR="0069305C">
        <w:rPr>
          <w:rFonts w:ascii="Times New Roman" w:hAnsi="Times New Roman" w:cs="Times New Roman"/>
          <w:sz w:val="24"/>
          <w:szCs w:val="24"/>
        </w:rPr>
        <w:t xml:space="preserve"> Desember 1912 Bursa Efek pertama di Indonesia dibentuk di Batavia oleh Pemerintah Hindia Belanda. 1914-1918 Bursa Efek di Batavia ditutup selama </w:t>
      </w:r>
      <w:r w:rsidR="0069305C">
        <w:rPr>
          <w:rFonts w:ascii="Times New Roman" w:hAnsi="Times New Roman" w:cs="Times New Roman"/>
          <w:sz w:val="24"/>
          <w:szCs w:val="24"/>
        </w:rPr>
        <w:lastRenderedPageBreak/>
        <w:t>Perang Dunia I. 1925-1942 Bursa Efek di Jakarta dibuka kembali bersama dengan Bursa Efek di Semarang dan Surabaya. Awal tahun 1939 karena isu politik (Perang Dunia II) Bursa Efek di Semarang dan Surabaya ditutup. 1942-1952 Bursa Efek di Jakarta ditutup kembali bersama selama Perang Dunia ke II. 1956 program nasionalisasi perusahaan Belanda. Bursa Efek semakin tidak aktif, 1956-1977 perdagangan di Bursa Efek vakum.</w:t>
      </w:r>
      <w:r w:rsidR="009D4183">
        <w:rPr>
          <w:rFonts w:ascii="Times New Roman" w:hAnsi="Times New Roman" w:cs="Times New Roman"/>
          <w:sz w:val="24"/>
          <w:szCs w:val="24"/>
        </w:rPr>
        <w:t xml:space="preserve"> 10 Agustus 1977 Bursa Efek diresmikan kembali oleh presiden Soeharto. BEJ dijalankan dibawah BAPEPAM (Badan Pelaksana Pasar Modal). Tanggal 10 Agustus diperingati</w:t>
      </w:r>
      <w:r w:rsidR="00BA0258">
        <w:rPr>
          <w:rFonts w:ascii="Times New Roman" w:hAnsi="Times New Roman" w:cs="Times New Roman"/>
          <w:sz w:val="24"/>
          <w:szCs w:val="24"/>
        </w:rPr>
        <w:t xml:space="preserve"> sebagai HUT Pasar Modal. Pengaktifan kembali pasar modal ini juga ditandai dengan </w:t>
      </w:r>
      <w:r w:rsidR="00BA0258" w:rsidRPr="00BA0258">
        <w:rPr>
          <w:rFonts w:ascii="Times New Roman" w:hAnsi="Times New Roman" w:cs="Times New Roman"/>
          <w:i/>
          <w:sz w:val="24"/>
          <w:szCs w:val="24"/>
        </w:rPr>
        <w:t>go public</w:t>
      </w:r>
      <w:r w:rsidR="00BA0258">
        <w:rPr>
          <w:rFonts w:ascii="Times New Roman" w:hAnsi="Times New Roman" w:cs="Times New Roman"/>
          <w:sz w:val="24"/>
          <w:szCs w:val="24"/>
        </w:rPr>
        <w:t xml:space="preserve"> PT Semen Cibinong sebagai emiten pertama 19 Tahun 2008 </w:t>
      </w:r>
      <w:r w:rsidR="00EC3091">
        <w:rPr>
          <w:rFonts w:ascii="Times New Roman" w:hAnsi="Times New Roman" w:cs="Times New Roman"/>
          <w:sz w:val="24"/>
          <w:szCs w:val="24"/>
        </w:rPr>
        <w:t xml:space="preserve">tentang Surat Berharga Syariah Negara. 1977-1987 perdagangan di Bursa Efek sangat lesu. Jumlah emiten hingga 1987 baru mencapai 24. </w:t>
      </w:r>
      <w:r w:rsidR="00601FF3">
        <w:rPr>
          <w:rFonts w:ascii="Times New Roman" w:hAnsi="Times New Roman" w:cs="Times New Roman"/>
          <w:sz w:val="24"/>
          <w:szCs w:val="24"/>
        </w:rPr>
        <w:t xml:space="preserve">Masyarakat lebih memilih instrument perbankan dibandingkan instrument pasar modal. 1987 ditandai dengan hadirnya Paket Desember 1987 (PAKDES 1987) yang memberikan kemudahan bagi perusahaan untuk melakukan penawaran umum dan investor asing menanamkan modal di Indonesia. 1988-1990 paket diregulasi dibidang Perbankan dan Pasar Modal diluncurkan. Pintu BEJ terbuka untuk asing. Aktivitas bursa terlihat meningkat. 2 Juni 1988 Bursa Paralel Indonesia (BPI) mulai beroperasi dan dikelola oleh Persatuan Perdangangan Uang dan Efek (PPUE), sedangkan organisasinya terdiri dari </w:t>
      </w:r>
      <w:r w:rsidR="00601FF3" w:rsidRPr="00601FF3">
        <w:rPr>
          <w:rFonts w:ascii="Times New Roman" w:hAnsi="Times New Roman" w:cs="Times New Roman"/>
          <w:i/>
          <w:sz w:val="24"/>
          <w:szCs w:val="24"/>
        </w:rPr>
        <w:t>broker</w:t>
      </w:r>
      <w:r w:rsidR="00601FF3">
        <w:rPr>
          <w:rFonts w:ascii="Times New Roman" w:hAnsi="Times New Roman" w:cs="Times New Roman"/>
          <w:sz w:val="24"/>
          <w:szCs w:val="24"/>
        </w:rPr>
        <w:t xml:space="preserve"> dan </w:t>
      </w:r>
      <w:r w:rsidR="00601FF3" w:rsidRPr="00601FF3">
        <w:rPr>
          <w:rFonts w:ascii="Times New Roman" w:hAnsi="Times New Roman" w:cs="Times New Roman"/>
          <w:i/>
          <w:sz w:val="24"/>
          <w:szCs w:val="24"/>
        </w:rPr>
        <w:t>dealer</w:t>
      </w:r>
      <w:r w:rsidR="00601FF3">
        <w:rPr>
          <w:rFonts w:ascii="Times New Roman" w:hAnsi="Times New Roman" w:cs="Times New Roman"/>
          <w:sz w:val="24"/>
          <w:szCs w:val="24"/>
        </w:rPr>
        <w:t xml:space="preserve">. Desember 1988 pemerintah mengeluarkan paket Desember 88 (PAKDES 88) yang memberikan kemudahan perusahaan untuk </w:t>
      </w:r>
      <w:r w:rsidR="00601FF3" w:rsidRPr="00F709D3">
        <w:rPr>
          <w:rFonts w:ascii="Times New Roman" w:hAnsi="Times New Roman" w:cs="Times New Roman"/>
          <w:i/>
          <w:sz w:val="24"/>
          <w:szCs w:val="24"/>
        </w:rPr>
        <w:t>go public</w:t>
      </w:r>
      <w:r w:rsidR="00601FF3">
        <w:rPr>
          <w:rFonts w:ascii="Times New Roman" w:hAnsi="Times New Roman" w:cs="Times New Roman"/>
          <w:sz w:val="24"/>
          <w:szCs w:val="24"/>
        </w:rPr>
        <w:t xml:space="preserve"> dan beberapa</w:t>
      </w:r>
      <w:r w:rsidR="00BD717C">
        <w:rPr>
          <w:rFonts w:ascii="Times New Roman" w:hAnsi="Times New Roman" w:cs="Times New Roman"/>
          <w:sz w:val="24"/>
          <w:szCs w:val="24"/>
        </w:rPr>
        <w:t xml:space="preserve"> </w:t>
      </w:r>
      <w:r w:rsidR="00E225AD">
        <w:rPr>
          <w:rFonts w:ascii="Times New Roman" w:hAnsi="Times New Roman" w:cs="Times New Roman"/>
          <w:sz w:val="24"/>
          <w:szCs w:val="24"/>
        </w:rPr>
        <w:t>kebijakan lain yang positif bagi pertumbuhan pasar modal.</w:t>
      </w:r>
      <w:r w:rsidR="00B06D41">
        <w:rPr>
          <w:rFonts w:ascii="Times New Roman" w:hAnsi="Times New Roman" w:cs="Times New Roman"/>
          <w:sz w:val="24"/>
          <w:szCs w:val="24"/>
        </w:rPr>
        <w:t xml:space="preserve"> 16 Juni 1989 Bursa Efek Surabaya (BES) mulai beroperasi dan dikelola oleh Perseroan Terbatas milik Swasta yaitu PT Bursa Efek Surabaya. 13 Juli 1992 swastanisasi BEJ. </w:t>
      </w:r>
      <w:r w:rsidR="00B06D41">
        <w:rPr>
          <w:rFonts w:ascii="Times New Roman" w:hAnsi="Times New Roman" w:cs="Times New Roman"/>
          <w:sz w:val="24"/>
          <w:szCs w:val="24"/>
        </w:rPr>
        <w:lastRenderedPageBreak/>
        <w:t xml:space="preserve">BAPEPAM berubah menjadi Badan Pengawas Pasar Modal. Tanggal ini diperingati sebagai HUT BEJ. 22 Mei 1995 sistem Otomasi perdagangan di BEJ dilaksanakan dengan system computer JATS (Jakarta </w:t>
      </w:r>
      <w:r w:rsidR="00B06D41" w:rsidRPr="00B06D41">
        <w:rPr>
          <w:rFonts w:ascii="Times New Roman" w:hAnsi="Times New Roman" w:cs="Times New Roman"/>
          <w:i/>
          <w:sz w:val="24"/>
          <w:szCs w:val="24"/>
        </w:rPr>
        <w:t>Automated Trading Systems</w:t>
      </w:r>
      <w:r w:rsidR="00B06D41">
        <w:rPr>
          <w:rFonts w:ascii="Times New Roman" w:hAnsi="Times New Roman" w:cs="Times New Roman"/>
          <w:sz w:val="24"/>
          <w:szCs w:val="24"/>
        </w:rPr>
        <w:t>). 10 November 1995 pemerintah mengeluarkan Undang-Undang No. 8 Tahun 1995 tentang Pasar Modal. Undang-undang ini mulai diberlakukan mulai Januari 1996. 1995 bursa Paralel Indonesia Merger dengan Bursa Efek Surabaya. 2000 sistem Perdagangan tanpa warkat (</w:t>
      </w:r>
      <w:r w:rsidR="00B06D41" w:rsidRPr="00B06D41">
        <w:rPr>
          <w:rFonts w:ascii="Times New Roman" w:hAnsi="Times New Roman" w:cs="Times New Roman"/>
          <w:i/>
          <w:sz w:val="24"/>
          <w:szCs w:val="24"/>
        </w:rPr>
        <w:t>scripless trading</w:t>
      </w:r>
      <w:r w:rsidR="00B06D41">
        <w:rPr>
          <w:rFonts w:ascii="Times New Roman" w:hAnsi="Times New Roman" w:cs="Times New Roman"/>
          <w:sz w:val="24"/>
          <w:szCs w:val="24"/>
        </w:rPr>
        <w:t xml:space="preserve">) </w:t>
      </w:r>
      <w:r w:rsidR="00DF0AF1">
        <w:rPr>
          <w:rFonts w:ascii="Times New Roman" w:hAnsi="Times New Roman" w:cs="Times New Roman"/>
          <w:sz w:val="24"/>
          <w:szCs w:val="24"/>
        </w:rPr>
        <w:t>mulai diaplikasikan di Pasar Modal. 2002 BEJ mulai mengaplikasikan sistem perdagangan jarak jauh (</w:t>
      </w:r>
      <w:r w:rsidR="00DF0AF1" w:rsidRPr="00DF0AF1">
        <w:rPr>
          <w:rFonts w:ascii="Times New Roman" w:hAnsi="Times New Roman" w:cs="Times New Roman"/>
          <w:i/>
          <w:sz w:val="24"/>
          <w:szCs w:val="24"/>
        </w:rPr>
        <w:t>remote trading</w:t>
      </w:r>
      <w:r w:rsidR="00DF0AF1">
        <w:rPr>
          <w:rFonts w:ascii="Times New Roman" w:hAnsi="Times New Roman" w:cs="Times New Roman"/>
          <w:sz w:val="24"/>
          <w:szCs w:val="24"/>
        </w:rPr>
        <w:t>) 2007 penggabungan Bursa Efek Surabaya (BES) ke Bursa Efek Jakarta (BEJ) dan berubah nama menjadi Bursa Efek Indonesia (BEI). 02 Maret 2009 peluncuran Perdana Sistem Perdagangan Baru PT Bursa Efek Indonesia.</w:t>
      </w:r>
    </w:p>
    <w:p w:rsidR="00D61081" w:rsidRDefault="00D61081" w:rsidP="00910907">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3.1.1.2</w:t>
      </w:r>
      <w:r>
        <w:rPr>
          <w:rFonts w:ascii="Times New Roman" w:hAnsi="Times New Roman" w:cs="Times New Roman"/>
          <w:b/>
          <w:sz w:val="24"/>
          <w:szCs w:val="24"/>
        </w:rPr>
        <w:tab/>
        <w:t>Visi dan Misi Bursa Efek Indonesia (BEI)</w:t>
      </w:r>
    </w:p>
    <w:p w:rsidR="00910907" w:rsidRDefault="003F4E38" w:rsidP="00910907">
      <w:pPr>
        <w:spacing w:after="200" w:line="480" w:lineRule="auto"/>
        <w:contextualSpacing/>
        <w:jc w:val="both"/>
        <w:rPr>
          <w:rFonts w:ascii="Times New Roman" w:hAnsi="Times New Roman" w:cs="Times New Roman"/>
          <w:i/>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Visi Bursa Efek Indonesia (BEI) adalah menjadi bursa yang kompetitif dengan kredibilitas tingkat dunia. Sedangkan misi dari Bursa Efek Indonesia (BEI) ini adalah menciptakan daya saing untuk menarik investor dan emiten, melalui pemberdayaan Anggota Bursa dan Partisipan, penciptaan nilai tambah, efisiensi biaya serta penerapan </w:t>
      </w:r>
      <w:r w:rsidRPr="003F4E38">
        <w:rPr>
          <w:rFonts w:ascii="Times New Roman" w:hAnsi="Times New Roman" w:cs="Times New Roman"/>
          <w:i/>
          <w:sz w:val="24"/>
          <w:szCs w:val="24"/>
        </w:rPr>
        <w:t>good governance</w:t>
      </w:r>
      <w:r w:rsidR="00910907">
        <w:rPr>
          <w:rFonts w:ascii="Times New Roman" w:hAnsi="Times New Roman" w:cs="Times New Roman"/>
          <w:i/>
          <w:sz w:val="24"/>
          <w:szCs w:val="24"/>
        </w:rPr>
        <w:t>.</w:t>
      </w:r>
    </w:p>
    <w:p w:rsidR="00910907" w:rsidRDefault="00910907" w:rsidP="00910907">
      <w:pPr>
        <w:spacing w:after="200" w:line="480" w:lineRule="auto"/>
        <w:contextualSpacing/>
        <w:jc w:val="both"/>
        <w:rPr>
          <w:rFonts w:ascii="Times New Roman" w:hAnsi="Times New Roman" w:cs="Times New Roman"/>
          <w:i/>
          <w:sz w:val="24"/>
          <w:szCs w:val="24"/>
        </w:rPr>
      </w:pPr>
    </w:p>
    <w:p w:rsidR="00910907" w:rsidRDefault="00910907" w:rsidP="00910907">
      <w:pPr>
        <w:spacing w:after="200" w:line="480" w:lineRule="auto"/>
        <w:contextualSpacing/>
        <w:jc w:val="both"/>
        <w:rPr>
          <w:rFonts w:ascii="Times New Roman" w:hAnsi="Times New Roman" w:cs="Times New Roman"/>
          <w:i/>
          <w:sz w:val="24"/>
          <w:szCs w:val="24"/>
        </w:rPr>
      </w:pPr>
    </w:p>
    <w:p w:rsidR="00910907" w:rsidRDefault="00910907" w:rsidP="00910907">
      <w:pPr>
        <w:spacing w:after="200" w:line="480" w:lineRule="auto"/>
        <w:contextualSpacing/>
        <w:jc w:val="both"/>
        <w:rPr>
          <w:rFonts w:ascii="Times New Roman" w:hAnsi="Times New Roman" w:cs="Times New Roman"/>
          <w:i/>
          <w:sz w:val="24"/>
          <w:szCs w:val="24"/>
        </w:rPr>
      </w:pPr>
    </w:p>
    <w:p w:rsidR="00910907" w:rsidRDefault="00910907" w:rsidP="00910907">
      <w:pPr>
        <w:spacing w:after="200" w:line="480" w:lineRule="auto"/>
        <w:contextualSpacing/>
        <w:jc w:val="both"/>
        <w:rPr>
          <w:rFonts w:ascii="Times New Roman" w:hAnsi="Times New Roman" w:cs="Times New Roman"/>
          <w:i/>
          <w:sz w:val="24"/>
          <w:szCs w:val="24"/>
        </w:rPr>
      </w:pPr>
    </w:p>
    <w:p w:rsidR="00910907" w:rsidRDefault="00910907" w:rsidP="00910907">
      <w:pPr>
        <w:spacing w:after="200" w:line="480" w:lineRule="auto"/>
        <w:contextualSpacing/>
        <w:jc w:val="both"/>
        <w:rPr>
          <w:rFonts w:ascii="Times New Roman" w:hAnsi="Times New Roman" w:cs="Times New Roman"/>
          <w:i/>
          <w:sz w:val="24"/>
          <w:szCs w:val="24"/>
        </w:rPr>
      </w:pPr>
    </w:p>
    <w:p w:rsidR="00910907" w:rsidRDefault="00910907" w:rsidP="00910907">
      <w:pPr>
        <w:spacing w:after="200" w:line="480" w:lineRule="auto"/>
        <w:contextualSpacing/>
        <w:jc w:val="both"/>
        <w:rPr>
          <w:rFonts w:ascii="Times New Roman" w:hAnsi="Times New Roman" w:cs="Times New Roman"/>
          <w:i/>
          <w:sz w:val="24"/>
          <w:szCs w:val="24"/>
        </w:rPr>
      </w:pPr>
    </w:p>
    <w:p w:rsidR="00E8382A" w:rsidRDefault="00E8382A" w:rsidP="00910907">
      <w:pPr>
        <w:spacing w:after="200" w:line="480" w:lineRule="auto"/>
        <w:contextualSpacing/>
        <w:jc w:val="both"/>
        <w:rPr>
          <w:rFonts w:ascii="Times New Roman" w:hAnsi="Times New Roman" w:cs="Times New Roman"/>
          <w:i/>
          <w:sz w:val="24"/>
          <w:szCs w:val="24"/>
        </w:rPr>
      </w:pPr>
    </w:p>
    <w:p w:rsidR="00910907" w:rsidRDefault="00910907" w:rsidP="00910907">
      <w:pPr>
        <w:spacing w:after="200" w:line="480" w:lineRule="auto"/>
        <w:contextualSpacing/>
        <w:jc w:val="both"/>
        <w:rPr>
          <w:rFonts w:ascii="Times New Roman" w:hAnsi="Times New Roman" w:cs="Times New Roman"/>
          <w:sz w:val="24"/>
          <w:szCs w:val="24"/>
        </w:rPr>
      </w:pPr>
    </w:p>
    <w:p w:rsidR="009719C2" w:rsidRDefault="00C95DA8" w:rsidP="00910907">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3.1.1.3</w:t>
      </w:r>
      <w:r>
        <w:rPr>
          <w:rFonts w:ascii="Times New Roman" w:hAnsi="Times New Roman" w:cs="Times New Roman"/>
          <w:b/>
          <w:sz w:val="24"/>
          <w:szCs w:val="24"/>
        </w:rPr>
        <w:tab/>
        <w:t>Struktur Organisasi</w:t>
      </w:r>
    </w:p>
    <w:p w:rsidR="009719C2" w:rsidRDefault="009719C2" w:rsidP="00910907">
      <w:pPr>
        <w:spacing w:after="200" w:line="480" w:lineRule="auto"/>
        <w:contextualSpacing/>
        <w:jc w:val="both"/>
        <w:rPr>
          <w:rFonts w:ascii="Times New Roman" w:hAnsi="Times New Roman" w:cs="Times New Roman"/>
          <w:b/>
          <w:sz w:val="24"/>
          <w:szCs w:val="24"/>
        </w:rPr>
      </w:pPr>
    </w:p>
    <w:p w:rsidR="00281ABF" w:rsidRDefault="004E262A" w:rsidP="0007373D">
      <w:pPr>
        <w:spacing w:after="0" w:line="480" w:lineRule="auto"/>
        <w:jc w:val="center"/>
        <w:rPr>
          <w:rFonts w:ascii="Times New Roman" w:hAnsi="Times New Roman" w:cs="Times New Roman"/>
          <w:b/>
          <w:sz w:val="24"/>
          <w:szCs w:val="24"/>
        </w:rPr>
      </w:pPr>
      <w:r>
        <w:rPr>
          <w:noProof/>
        </w:rPr>
        <w:drawing>
          <wp:inline distT="0" distB="0" distL="0" distR="0" wp14:anchorId="1FB25DEB" wp14:editId="119D089D">
            <wp:extent cx="5055235" cy="3297116"/>
            <wp:effectExtent l="0" t="0" r="0" b="0"/>
            <wp:docPr id="3" name="Picture 3" descr="http://www.idx.co.id/Portals/0/StaticData/AboutUs/OrganizationalStructure/StrukturOrganisasiInd_big_2.jpg"/>
            <wp:cNvGraphicFramePr/>
            <a:graphic xmlns:a="http://schemas.openxmlformats.org/drawingml/2006/main">
              <a:graphicData uri="http://schemas.openxmlformats.org/drawingml/2006/picture">
                <pic:pic xmlns:pic="http://schemas.openxmlformats.org/drawingml/2006/picture">
                  <pic:nvPicPr>
                    <pic:cNvPr id="3" name="Picture 3" descr="http://www.idx.co.id/Portals/0/StaticData/AboutUs/OrganizationalStructure/StrukturOrganisasiInd_big_2.jp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6309" cy="3310861"/>
                    </a:xfrm>
                    <a:prstGeom prst="rect">
                      <a:avLst/>
                    </a:prstGeom>
                    <a:noFill/>
                    <a:ln>
                      <a:noFill/>
                    </a:ln>
                  </pic:spPr>
                </pic:pic>
              </a:graphicData>
            </a:graphic>
          </wp:inline>
        </w:drawing>
      </w:r>
    </w:p>
    <w:p w:rsidR="00133582" w:rsidRDefault="00133582" w:rsidP="0007373D">
      <w:pPr>
        <w:spacing w:after="0" w:line="480" w:lineRule="auto"/>
        <w:jc w:val="center"/>
        <w:rPr>
          <w:rFonts w:ascii="Times New Roman" w:hAnsi="Times New Roman" w:cs="Times New Roman"/>
          <w:b/>
          <w:sz w:val="24"/>
          <w:szCs w:val="24"/>
        </w:rPr>
      </w:pPr>
    </w:p>
    <w:p w:rsidR="00281ABF" w:rsidRDefault="00281ABF" w:rsidP="00910907">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3.2</w:t>
      </w:r>
      <w:r>
        <w:rPr>
          <w:rFonts w:ascii="Times New Roman" w:hAnsi="Times New Roman" w:cs="Times New Roman"/>
          <w:b/>
          <w:sz w:val="24"/>
          <w:szCs w:val="24"/>
        </w:rPr>
        <w:tab/>
        <w:t>Metode Penelitian</w:t>
      </w:r>
    </w:p>
    <w:p w:rsidR="00281ABF" w:rsidRDefault="00281ABF" w:rsidP="00910907">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3.2.1</w:t>
      </w:r>
      <w:r>
        <w:rPr>
          <w:rFonts w:ascii="Times New Roman" w:hAnsi="Times New Roman" w:cs="Times New Roman"/>
          <w:b/>
          <w:sz w:val="24"/>
          <w:szCs w:val="24"/>
        </w:rPr>
        <w:tab/>
        <w:t>Metode yang digunakan</w:t>
      </w:r>
    </w:p>
    <w:p w:rsidR="00662E94" w:rsidRDefault="00662E94" w:rsidP="00910907">
      <w:pPr>
        <w:spacing w:after="200" w:line="480" w:lineRule="auto"/>
        <w:contextualSpacing/>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Metode penelitian menurut Kothari (2004:8) adalah metode yang digunakan oleh peneliti selama melakukan penyelidikan untuk memecahkan masalah. Menurut Sugiyono (2012:2) metode penelitian adalah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ilmiah untuk mendapatkan data yang valid dengan tujuan dan kegunaan tertentu. Terdapat empat kata kunci yang perlu diperhatikan yaitu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ilmiah, data, tujuan, kegunaan tertentu. Metode yang digunakan dal</w:t>
      </w:r>
      <w:r w:rsidR="00E013AE">
        <w:rPr>
          <w:rFonts w:ascii="Times New Roman" w:hAnsi="Times New Roman" w:cs="Times New Roman"/>
          <w:sz w:val="24"/>
          <w:szCs w:val="24"/>
        </w:rPr>
        <w:t xml:space="preserve">am penelitian ini adalah </w:t>
      </w:r>
      <w:r>
        <w:rPr>
          <w:rFonts w:ascii="Times New Roman" w:hAnsi="Times New Roman" w:cs="Times New Roman"/>
          <w:sz w:val="24"/>
          <w:szCs w:val="24"/>
        </w:rPr>
        <w:t xml:space="preserve">metode </w:t>
      </w:r>
      <w:r w:rsidR="00262C48">
        <w:rPr>
          <w:rFonts w:ascii="Times New Roman" w:hAnsi="Times New Roman" w:cs="Times New Roman"/>
          <w:sz w:val="24"/>
          <w:szCs w:val="24"/>
        </w:rPr>
        <w:t xml:space="preserve">penelitian </w:t>
      </w:r>
      <w:r>
        <w:rPr>
          <w:rFonts w:ascii="Times New Roman" w:hAnsi="Times New Roman" w:cs="Times New Roman"/>
          <w:sz w:val="24"/>
          <w:szCs w:val="24"/>
        </w:rPr>
        <w:t>deskriptif dan verifikatif.</w:t>
      </w:r>
    </w:p>
    <w:p w:rsidR="002B67D8" w:rsidRDefault="002B67D8" w:rsidP="00910907">
      <w:pPr>
        <w:spacing w:after="200" w:line="480" w:lineRule="auto"/>
        <w:contextualSpacing/>
        <w:jc w:val="both"/>
        <w:rPr>
          <w:rFonts w:ascii="Times New Roman" w:hAnsi="Times New Roman" w:cs="Times New Roman"/>
          <w:sz w:val="24"/>
          <w:szCs w:val="24"/>
        </w:rPr>
      </w:pPr>
      <w:r>
        <w:rPr>
          <w:rFonts w:ascii="Times New Roman" w:hAnsi="Times New Roman" w:cs="Times New Roman"/>
          <w:sz w:val="24"/>
          <w:szCs w:val="24"/>
        </w:rPr>
        <w:tab/>
        <w:t xml:space="preserve">Metode deskriptif menurut Sugiyono (2012:29) adalah suatu metode yang dilakukan untuk mendeskripsikan atau memberi gambaran terhadap objek yang </w:t>
      </w:r>
      <w:r>
        <w:rPr>
          <w:rFonts w:ascii="Times New Roman" w:hAnsi="Times New Roman" w:cs="Times New Roman"/>
          <w:sz w:val="24"/>
          <w:szCs w:val="24"/>
        </w:rPr>
        <w:lastRenderedPageBreak/>
        <w:t>diteliti melalui data sampel atau populasi sebagaimana adanya, tanpa melakukan analisis dan membuat kesimpulan yang berlaku untuk umum.</w:t>
      </w:r>
      <w:r w:rsidR="00700A22">
        <w:rPr>
          <w:rFonts w:ascii="Times New Roman" w:hAnsi="Times New Roman" w:cs="Times New Roman"/>
          <w:sz w:val="24"/>
          <w:szCs w:val="24"/>
        </w:rPr>
        <w:t xml:space="preserve"> Tujuan penelitian dari deskriptif adalah untuk membuat deskripsi, gambaran atau lukisan secara sistematis, factual dan akurat mengenai fakta-fakta, sifat-sifat serta hubungan antar fenomena yang diselidiki.</w:t>
      </w:r>
      <w:r w:rsidR="00706AF2">
        <w:rPr>
          <w:rFonts w:ascii="Times New Roman" w:hAnsi="Times New Roman" w:cs="Times New Roman"/>
          <w:sz w:val="24"/>
          <w:szCs w:val="24"/>
        </w:rPr>
        <w:t xml:space="preserve"> Sedangkan metode verifikatif menurut Sugiyono (2012:8) diartikan sebagai penelitian yang dilakukan terhadap populasi atau sampel tertentu dengan tujuan untuk menguji hipotesis yang telsh ditetapkan.</w:t>
      </w:r>
    </w:p>
    <w:p w:rsidR="004809B5" w:rsidRDefault="0000737A" w:rsidP="00910907">
      <w:pPr>
        <w:spacing w:after="20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Dalam penelitian yang dilakukan penulis menggunakan metode deskriptif dan verifikatif untuk menguji pengaruh </w:t>
      </w:r>
      <w:r w:rsidRPr="0000737A">
        <w:rPr>
          <w:rFonts w:ascii="Times New Roman" w:hAnsi="Times New Roman" w:cs="Times New Roman"/>
          <w:i/>
          <w:sz w:val="24"/>
          <w:szCs w:val="24"/>
        </w:rPr>
        <w:t>sales growth</w:t>
      </w:r>
      <w:r>
        <w:rPr>
          <w:rFonts w:ascii="Times New Roman" w:hAnsi="Times New Roman" w:cs="Times New Roman"/>
          <w:sz w:val="24"/>
          <w:szCs w:val="24"/>
        </w:rPr>
        <w:t xml:space="preserve"> terhadap kondisi </w:t>
      </w:r>
      <w:r w:rsidRPr="0000737A">
        <w:rPr>
          <w:rFonts w:ascii="Times New Roman" w:hAnsi="Times New Roman" w:cs="Times New Roman"/>
          <w:i/>
          <w:sz w:val="24"/>
          <w:szCs w:val="24"/>
        </w:rPr>
        <w:t>financial distress</w:t>
      </w:r>
      <w:r>
        <w:rPr>
          <w:rFonts w:ascii="Times New Roman" w:hAnsi="Times New Roman" w:cs="Times New Roman"/>
          <w:sz w:val="24"/>
          <w:szCs w:val="24"/>
        </w:rPr>
        <w:t xml:space="preserve"> pada sub sektor pertambangan logam dan mineral</w:t>
      </w:r>
      <w:r>
        <w:rPr>
          <w:rFonts w:ascii="Times New Roman" w:hAnsi="Times New Roman" w:cs="Times New Roman"/>
          <w:i/>
          <w:sz w:val="24"/>
          <w:szCs w:val="24"/>
        </w:rPr>
        <w:t xml:space="preserve"> </w:t>
      </w:r>
      <w:r>
        <w:rPr>
          <w:rFonts w:ascii="Times New Roman" w:hAnsi="Times New Roman" w:cs="Times New Roman"/>
          <w:sz w:val="24"/>
          <w:szCs w:val="24"/>
        </w:rPr>
        <w:t>yang terdaftar di Bursa E</w:t>
      </w:r>
      <w:r w:rsidR="009719C2">
        <w:rPr>
          <w:rFonts w:ascii="Times New Roman" w:hAnsi="Times New Roman" w:cs="Times New Roman"/>
          <w:sz w:val="24"/>
          <w:szCs w:val="24"/>
        </w:rPr>
        <w:t>fek Indonesia (BEI) periode 2011</w:t>
      </w:r>
      <w:r>
        <w:rPr>
          <w:rFonts w:ascii="Times New Roman" w:hAnsi="Times New Roman" w:cs="Times New Roman"/>
          <w:sz w:val="24"/>
          <w:szCs w:val="24"/>
        </w:rPr>
        <w:t xml:space="preserve">-2016. </w:t>
      </w:r>
    </w:p>
    <w:p w:rsidR="001119B4" w:rsidRDefault="001119B4" w:rsidP="00910907">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3.2.2</w:t>
      </w:r>
      <w:r>
        <w:rPr>
          <w:rFonts w:ascii="Times New Roman" w:hAnsi="Times New Roman" w:cs="Times New Roman"/>
          <w:b/>
          <w:sz w:val="24"/>
          <w:szCs w:val="24"/>
        </w:rPr>
        <w:tab/>
        <w:t>Operasional</w:t>
      </w:r>
      <w:r w:rsidR="00AB2DFE">
        <w:rPr>
          <w:rFonts w:ascii="Times New Roman" w:hAnsi="Times New Roman" w:cs="Times New Roman"/>
          <w:b/>
          <w:sz w:val="24"/>
          <w:szCs w:val="24"/>
        </w:rPr>
        <w:t>isasi</w:t>
      </w:r>
      <w:r>
        <w:rPr>
          <w:rFonts w:ascii="Times New Roman" w:hAnsi="Times New Roman" w:cs="Times New Roman"/>
          <w:b/>
          <w:sz w:val="24"/>
          <w:szCs w:val="24"/>
        </w:rPr>
        <w:t xml:space="preserve"> Variabel Penelitian</w:t>
      </w:r>
    </w:p>
    <w:p w:rsidR="00F92CD3" w:rsidRDefault="00F92CD3" w:rsidP="00910907">
      <w:pPr>
        <w:spacing w:after="200" w:line="480" w:lineRule="auto"/>
        <w:ind w:firstLine="284"/>
        <w:contextualSpacing/>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Variabel Bebas (</w:t>
      </w:r>
      <w:r w:rsidRPr="00F92CD3">
        <w:rPr>
          <w:rFonts w:ascii="Times New Roman" w:hAnsi="Times New Roman" w:cs="Times New Roman"/>
          <w:i/>
          <w:sz w:val="24"/>
          <w:szCs w:val="24"/>
        </w:rPr>
        <w:t>Independent Variable</w:t>
      </w:r>
      <w:r>
        <w:rPr>
          <w:rFonts w:ascii="Times New Roman" w:hAnsi="Times New Roman" w:cs="Times New Roman"/>
          <w:sz w:val="24"/>
          <w:szCs w:val="24"/>
        </w:rPr>
        <w:t>)</w:t>
      </w:r>
    </w:p>
    <w:p w:rsidR="00F92CD3" w:rsidRDefault="00F92CD3" w:rsidP="00910907">
      <w:pPr>
        <w:spacing w:after="200" w:line="480" w:lineRule="auto"/>
        <w:contextualSpacing/>
        <w:jc w:val="both"/>
        <w:rPr>
          <w:rFonts w:ascii="Times New Roman" w:hAnsi="Times New Roman" w:cs="Times New Roman"/>
          <w:sz w:val="24"/>
          <w:szCs w:val="24"/>
        </w:rPr>
      </w:pPr>
      <w:r>
        <w:rPr>
          <w:rFonts w:ascii="Times New Roman" w:hAnsi="Times New Roman" w:cs="Times New Roman"/>
          <w:sz w:val="24"/>
          <w:szCs w:val="24"/>
        </w:rPr>
        <w:tab/>
        <w:t xml:space="preserve">Variabel independent sering disebut sebagai variabel stimulus, prediktor, </w:t>
      </w:r>
      <w:r w:rsidRPr="00F92CD3">
        <w:rPr>
          <w:rFonts w:ascii="Times New Roman" w:hAnsi="Times New Roman" w:cs="Times New Roman"/>
          <w:i/>
          <w:sz w:val="24"/>
          <w:szCs w:val="24"/>
        </w:rPr>
        <w:t>antecedent</w:t>
      </w:r>
      <w:r>
        <w:rPr>
          <w:rFonts w:ascii="Times New Roman" w:hAnsi="Times New Roman" w:cs="Times New Roman"/>
          <w:sz w:val="24"/>
          <w:szCs w:val="24"/>
        </w:rPr>
        <w:t>. Dalam bahas</w:t>
      </w:r>
      <w:r w:rsidR="00AA15A8">
        <w:rPr>
          <w:rFonts w:ascii="Times New Roman" w:hAnsi="Times New Roman" w:cs="Times New Roman"/>
          <w:sz w:val="24"/>
          <w:szCs w:val="24"/>
        </w:rPr>
        <w:t>a</w:t>
      </w:r>
      <w:r>
        <w:rPr>
          <w:rFonts w:ascii="Times New Roman" w:hAnsi="Times New Roman" w:cs="Times New Roman"/>
          <w:sz w:val="24"/>
          <w:szCs w:val="24"/>
        </w:rPr>
        <w:t xml:space="preserve"> Indonesia sering disebut sebagai variabel bebas. Variabel bebas adalah merupakan variabel yang mempengaruhi atau yang menjadi sebab perubahannya atau timbulnya variabel </w:t>
      </w:r>
      <w:r w:rsidRPr="00F92CD3">
        <w:rPr>
          <w:rFonts w:ascii="Times New Roman" w:hAnsi="Times New Roman" w:cs="Times New Roman"/>
          <w:i/>
          <w:sz w:val="24"/>
          <w:szCs w:val="24"/>
        </w:rPr>
        <w:t>dependent</w:t>
      </w:r>
      <w:r>
        <w:rPr>
          <w:rFonts w:ascii="Times New Roman" w:hAnsi="Times New Roman" w:cs="Times New Roman"/>
          <w:sz w:val="24"/>
          <w:szCs w:val="24"/>
        </w:rPr>
        <w:t xml:space="preserve"> atau terikat (Sugiyono, 2012:59). Variabel bebas dalam penelitian ini adalah </w:t>
      </w:r>
      <w:r w:rsidRPr="00F92CD3">
        <w:rPr>
          <w:rFonts w:ascii="Times New Roman" w:hAnsi="Times New Roman" w:cs="Times New Roman"/>
          <w:i/>
          <w:sz w:val="24"/>
          <w:szCs w:val="24"/>
        </w:rPr>
        <w:t>sales growth</w:t>
      </w:r>
      <w:r w:rsidR="00302CAF">
        <w:rPr>
          <w:rFonts w:ascii="Times New Roman" w:hAnsi="Times New Roman" w:cs="Times New Roman"/>
          <w:sz w:val="24"/>
          <w:szCs w:val="24"/>
        </w:rPr>
        <w:t xml:space="preserve"> </w:t>
      </w:r>
      <w:r>
        <w:rPr>
          <w:rFonts w:ascii="Times New Roman" w:hAnsi="Times New Roman" w:cs="Times New Roman"/>
          <w:sz w:val="24"/>
          <w:szCs w:val="24"/>
        </w:rPr>
        <w:t>sebagai (X).</w:t>
      </w:r>
    </w:p>
    <w:p w:rsidR="00302CAF" w:rsidRDefault="00302CAF" w:rsidP="00910907">
      <w:pPr>
        <w:spacing w:after="200" w:line="480" w:lineRule="auto"/>
        <w:ind w:firstLine="284"/>
        <w:contextualSpacing/>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Variabel Terikat (</w:t>
      </w:r>
      <w:r w:rsidRPr="00302CAF">
        <w:rPr>
          <w:rFonts w:ascii="Times New Roman" w:hAnsi="Times New Roman" w:cs="Times New Roman"/>
          <w:i/>
          <w:sz w:val="24"/>
          <w:szCs w:val="24"/>
        </w:rPr>
        <w:t>Dependent Variable</w:t>
      </w:r>
      <w:r>
        <w:rPr>
          <w:rFonts w:ascii="Times New Roman" w:hAnsi="Times New Roman" w:cs="Times New Roman"/>
          <w:sz w:val="24"/>
          <w:szCs w:val="24"/>
        </w:rPr>
        <w:t>)</w:t>
      </w:r>
    </w:p>
    <w:p w:rsidR="00302CAF" w:rsidRDefault="00302CAF" w:rsidP="00910907">
      <w:pPr>
        <w:spacing w:after="200" w:line="480" w:lineRule="auto"/>
        <w:contextualSpacing/>
        <w:jc w:val="both"/>
        <w:rPr>
          <w:rFonts w:ascii="Times New Roman" w:hAnsi="Times New Roman" w:cs="Times New Roman"/>
          <w:sz w:val="24"/>
          <w:szCs w:val="24"/>
        </w:rPr>
      </w:pPr>
      <w:r>
        <w:rPr>
          <w:rFonts w:ascii="Times New Roman" w:hAnsi="Times New Roman" w:cs="Times New Roman"/>
          <w:sz w:val="24"/>
          <w:szCs w:val="24"/>
        </w:rPr>
        <w:tab/>
        <w:t xml:space="preserve">Variabel </w:t>
      </w:r>
      <w:r w:rsidRPr="00302CAF">
        <w:rPr>
          <w:rFonts w:ascii="Times New Roman" w:hAnsi="Times New Roman" w:cs="Times New Roman"/>
          <w:i/>
          <w:sz w:val="24"/>
          <w:szCs w:val="24"/>
        </w:rPr>
        <w:t>dependent</w:t>
      </w:r>
      <w:r>
        <w:rPr>
          <w:rFonts w:ascii="Times New Roman" w:hAnsi="Times New Roman" w:cs="Times New Roman"/>
          <w:sz w:val="24"/>
          <w:szCs w:val="24"/>
        </w:rPr>
        <w:t xml:space="preserve"> sering disebut sebagai variabel </w:t>
      </w:r>
      <w:r w:rsidRPr="00302CAF">
        <w:rPr>
          <w:rFonts w:ascii="Times New Roman" w:hAnsi="Times New Roman" w:cs="Times New Roman"/>
          <w:i/>
          <w:sz w:val="24"/>
          <w:szCs w:val="24"/>
        </w:rPr>
        <w:t>output</w:t>
      </w:r>
      <w:r>
        <w:rPr>
          <w:rFonts w:ascii="Times New Roman" w:hAnsi="Times New Roman" w:cs="Times New Roman"/>
          <w:sz w:val="24"/>
          <w:szCs w:val="24"/>
        </w:rPr>
        <w:t xml:space="preserve">, kriteria, konsekuen. Dalam bahasa Indonesia sering disebut variabel terikat. Variabel terikat merupakan variabel yang dipengaruhi atau yang menjadi akibat, karena adanya variabel bebas (Sugiyono, 2012:39). Variabel terikat dalam penelitian ini adalah </w:t>
      </w:r>
      <w:r w:rsidRPr="00302CAF">
        <w:rPr>
          <w:rFonts w:ascii="Times New Roman" w:hAnsi="Times New Roman" w:cs="Times New Roman"/>
          <w:i/>
          <w:sz w:val="24"/>
          <w:szCs w:val="24"/>
        </w:rPr>
        <w:t xml:space="preserve">financial distress </w:t>
      </w:r>
      <w:r>
        <w:rPr>
          <w:rFonts w:ascii="Times New Roman" w:hAnsi="Times New Roman" w:cs="Times New Roman"/>
          <w:sz w:val="24"/>
          <w:szCs w:val="24"/>
        </w:rPr>
        <w:t>sebagai (Y).</w:t>
      </w:r>
    </w:p>
    <w:p w:rsidR="00910907" w:rsidRDefault="00910907" w:rsidP="00272DD1">
      <w:pPr>
        <w:spacing w:after="0" w:line="480" w:lineRule="auto"/>
        <w:rPr>
          <w:rFonts w:ascii="Times New Roman" w:hAnsi="Times New Roman" w:cs="Times New Roman"/>
          <w:b/>
          <w:sz w:val="24"/>
          <w:szCs w:val="24"/>
        </w:rPr>
      </w:pPr>
    </w:p>
    <w:p w:rsidR="004276A8" w:rsidRDefault="004276A8" w:rsidP="005D3F4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3.1</w:t>
      </w:r>
    </w:p>
    <w:p w:rsidR="004276A8" w:rsidRDefault="004276A8" w:rsidP="005D3F49">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Operasional Variabel</w:t>
      </w:r>
    </w:p>
    <w:tbl>
      <w:tblPr>
        <w:tblStyle w:val="TableGrid"/>
        <w:tblW w:w="0" w:type="auto"/>
        <w:tblLayout w:type="fixed"/>
        <w:tblLook w:val="04A0" w:firstRow="1" w:lastRow="0" w:firstColumn="1" w:lastColumn="0" w:noHBand="0" w:noVBand="1"/>
      </w:tblPr>
      <w:tblGrid>
        <w:gridCol w:w="1175"/>
        <w:gridCol w:w="1881"/>
        <w:gridCol w:w="1192"/>
        <w:gridCol w:w="2884"/>
        <w:gridCol w:w="796"/>
      </w:tblGrid>
      <w:tr w:rsidR="00EB23B4" w:rsidTr="00C21630">
        <w:trPr>
          <w:trHeight w:val="353"/>
        </w:trPr>
        <w:tc>
          <w:tcPr>
            <w:tcW w:w="1175" w:type="dxa"/>
            <w:shd w:val="clear" w:color="auto" w:fill="FFC000" w:themeFill="accent4"/>
          </w:tcPr>
          <w:p w:rsidR="00471248" w:rsidRPr="00471248" w:rsidRDefault="00471248" w:rsidP="005D3F49">
            <w:pPr>
              <w:spacing w:line="480" w:lineRule="auto"/>
              <w:jc w:val="center"/>
              <w:rPr>
                <w:rFonts w:ascii="Times New Roman" w:hAnsi="Times New Roman" w:cs="Times New Roman"/>
                <w:sz w:val="24"/>
                <w:szCs w:val="24"/>
              </w:rPr>
            </w:pPr>
            <w:r>
              <w:rPr>
                <w:rFonts w:ascii="Times New Roman" w:hAnsi="Times New Roman" w:cs="Times New Roman"/>
                <w:sz w:val="24"/>
                <w:szCs w:val="24"/>
              </w:rPr>
              <w:t>Variabel</w:t>
            </w:r>
          </w:p>
        </w:tc>
        <w:tc>
          <w:tcPr>
            <w:tcW w:w="1881" w:type="dxa"/>
            <w:shd w:val="clear" w:color="auto" w:fill="FFC000" w:themeFill="accent4"/>
          </w:tcPr>
          <w:p w:rsidR="00471248" w:rsidRPr="00471248" w:rsidRDefault="00471248" w:rsidP="005D3F49">
            <w:pPr>
              <w:spacing w:line="480" w:lineRule="auto"/>
              <w:jc w:val="center"/>
              <w:rPr>
                <w:rFonts w:ascii="Times New Roman" w:hAnsi="Times New Roman" w:cs="Times New Roman"/>
                <w:sz w:val="24"/>
                <w:szCs w:val="24"/>
              </w:rPr>
            </w:pPr>
            <w:r>
              <w:rPr>
                <w:rFonts w:ascii="Times New Roman" w:hAnsi="Times New Roman" w:cs="Times New Roman"/>
                <w:sz w:val="24"/>
                <w:szCs w:val="24"/>
              </w:rPr>
              <w:t>Konsep Variabel</w:t>
            </w:r>
          </w:p>
        </w:tc>
        <w:tc>
          <w:tcPr>
            <w:tcW w:w="1192" w:type="dxa"/>
            <w:shd w:val="clear" w:color="auto" w:fill="FFC000" w:themeFill="accent4"/>
          </w:tcPr>
          <w:p w:rsidR="00471248" w:rsidRPr="00471248" w:rsidRDefault="00471248" w:rsidP="005D3F49">
            <w:pPr>
              <w:spacing w:line="480" w:lineRule="auto"/>
              <w:jc w:val="center"/>
              <w:rPr>
                <w:rFonts w:ascii="Times New Roman" w:hAnsi="Times New Roman" w:cs="Times New Roman"/>
                <w:sz w:val="24"/>
                <w:szCs w:val="24"/>
              </w:rPr>
            </w:pPr>
            <w:r>
              <w:rPr>
                <w:rFonts w:ascii="Times New Roman" w:hAnsi="Times New Roman" w:cs="Times New Roman"/>
                <w:sz w:val="24"/>
                <w:szCs w:val="24"/>
              </w:rPr>
              <w:t>Dimensi</w:t>
            </w:r>
          </w:p>
        </w:tc>
        <w:tc>
          <w:tcPr>
            <w:tcW w:w="2884" w:type="dxa"/>
            <w:shd w:val="clear" w:color="auto" w:fill="FFC000" w:themeFill="accent4"/>
          </w:tcPr>
          <w:p w:rsidR="00471248" w:rsidRPr="00471248" w:rsidRDefault="00471248" w:rsidP="005D3F49">
            <w:pPr>
              <w:spacing w:line="480" w:lineRule="auto"/>
              <w:jc w:val="center"/>
              <w:rPr>
                <w:rFonts w:ascii="Times New Roman" w:hAnsi="Times New Roman" w:cs="Times New Roman"/>
                <w:sz w:val="24"/>
                <w:szCs w:val="24"/>
              </w:rPr>
            </w:pPr>
            <w:r>
              <w:rPr>
                <w:rFonts w:ascii="Times New Roman" w:hAnsi="Times New Roman" w:cs="Times New Roman"/>
                <w:sz w:val="24"/>
                <w:szCs w:val="24"/>
              </w:rPr>
              <w:t>Indikator</w:t>
            </w:r>
          </w:p>
        </w:tc>
        <w:tc>
          <w:tcPr>
            <w:tcW w:w="796" w:type="dxa"/>
            <w:shd w:val="clear" w:color="auto" w:fill="FFC000" w:themeFill="accent4"/>
          </w:tcPr>
          <w:p w:rsidR="00471248" w:rsidRPr="00471248" w:rsidRDefault="00471248" w:rsidP="005D3F49">
            <w:pPr>
              <w:spacing w:line="480" w:lineRule="auto"/>
              <w:jc w:val="center"/>
              <w:rPr>
                <w:rFonts w:ascii="Times New Roman" w:hAnsi="Times New Roman" w:cs="Times New Roman"/>
                <w:sz w:val="24"/>
                <w:szCs w:val="24"/>
              </w:rPr>
            </w:pPr>
            <w:r>
              <w:rPr>
                <w:rFonts w:ascii="Times New Roman" w:hAnsi="Times New Roman" w:cs="Times New Roman"/>
                <w:sz w:val="24"/>
                <w:szCs w:val="24"/>
              </w:rPr>
              <w:t>Skala</w:t>
            </w:r>
          </w:p>
        </w:tc>
      </w:tr>
      <w:tr w:rsidR="00AC7680" w:rsidTr="00C21630">
        <w:tc>
          <w:tcPr>
            <w:tcW w:w="1175" w:type="dxa"/>
            <w:shd w:val="clear" w:color="auto" w:fill="FFD966" w:themeFill="accent4" w:themeFillTint="99"/>
          </w:tcPr>
          <w:p w:rsidR="00471248" w:rsidRDefault="0012207D" w:rsidP="001D1B24">
            <w:pPr>
              <w:rPr>
                <w:rFonts w:ascii="Times New Roman" w:hAnsi="Times New Roman" w:cs="Times New Roman"/>
                <w:sz w:val="24"/>
                <w:szCs w:val="24"/>
              </w:rPr>
            </w:pPr>
            <w:r>
              <w:rPr>
                <w:rFonts w:ascii="Times New Roman" w:hAnsi="Times New Roman" w:cs="Times New Roman"/>
                <w:sz w:val="24"/>
                <w:szCs w:val="24"/>
              </w:rPr>
              <w:t>Sales Growth</w:t>
            </w:r>
          </w:p>
          <w:p w:rsidR="0012207D" w:rsidRPr="00C06597" w:rsidRDefault="0012207D" w:rsidP="001D1B24">
            <w:pPr>
              <w:rPr>
                <w:rFonts w:ascii="Times New Roman" w:hAnsi="Times New Roman" w:cs="Times New Roman"/>
                <w:sz w:val="24"/>
                <w:szCs w:val="24"/>
              </w:rPr>
            </w:pPr>
            <w:r>
              <w:rPr>
                <w:rFonts w:ascii="Times New Roman" w:hAnsi="Times New Roman" w:cs="Times New Roman"/>
                <w:sz w:val="24"/>
                <w:szCs w:val="24"/>
              </w:rPr>
              <w:t>(X)</w:t>
            </w:r>
          </w:p>
        </w:tc>
        <w:tc>
          <w:tcPr>
            <w:tcW w:w="1881" w:type="dxa"/>
            <w:shd w:val="clear" w:color="auto" w:fill="FFD966" w:themeFill="accent4" w:themeFillTint="99"/>
          </w:tcPr>
          <w:p w:rsidR="0012207D" w:rsidRPr="0012207D" w:rsidRDefault="0012207D" w:rsidP="0012207D">
            <w:pPr>
              <w:autoSpaceDE w:val="0"/>
              <w:autoSpaceDN w:val="0"/>
              <w:adjustRightInd w:val="0"/>
              <w:rPr>
                <w:rFonts w:ascii="Times New Roman" w:hAnsi="Times New Roman" w:cs="Times New Roman"/>
                <w:i/>
                <w:iCs/>
                <w:sz w:val="24"/>
                <w:szCs w:val="24"/>
              </w:rPr>
            </w:pPr>
            <w:r w:rsidRPr="0012207D">
              <w:rPr>
                <w:rFonts w:ascii="Times New Roman" w:hAnsi="Times New Roman" w:cs="Times New Roman"/>
                <w:sz w:val="24"/>
                <w:szCs w:val="24"/>
              </w:rPr>
              <w:t xml:space="preserve">“Pertumbuhan penjualan </w:t>
            </w:r>
            <w:r w:rsidRPr="0012207D">
              <w:rPr>
                <w:rFonts w:ascii="Times New Roman" w:hAnsi="Times New Roman" w:cs="Times New Roman"/>
                <w:i/>
                <w:iCs/>
                <w:sz w:val="24"/>
                <w:szCs w:val="24"/>
              </w:rPr>
              <w:t xml:space="preserve">(sales growth) </w:t>
            </w:r>
            <w:r w:rsidRPr="0012207D">
              <w:rPr>
                <w:rFonts w:ascii="Times New Roman" w:hAnsi="Times New Roman" w:cs="Times New Roman"/>
                <w:sz w:val="24"/>
                <w:szCs w:val="24"/>
              </w:rPr>
              <w:t>mencerminkan kemampuan perusahaan untuk meningkatkan penjualannya dari waktu ke waktu. Semakin tinggi tingkat</w:t>
            </w:r>
          </w:p>
          <w:p w:rsidR="0012207D" w:rsidRPr="0012207D" w:rsidRDefault="0012207D" w:rsidP="0012207D">
            <w:pPr>
              <w:autoSpaceDE w:val="0"/>
              <w:autoSpaceDN w:val="0"/>
              <w:adjustRightInd w:val="0"/>
              <w:rPr>
                <w:rFonts w:ascii="Times New Roman" w:hAnsi="Times New Roman" w:cs="Times New Roman"/>
                <w:sz w:val="24"/>
                <w:szCs w:val="24"/>
              </w:rPr>
            </w:pPr>
            <w:r w:rsidRPr="0012207D">
              <w:rPr>
                <w:rFonts w:ascii="Times New Roman" w:hAnsi="Times New Roman" w:cs="Times New Roman"/>
                <w:sz w:val="24"/>
                <w:szCs w:val="24"/>
              </w:rPr>
              <w:t>pertumbuhan penjualan suatu perusahaan maka perusahaan tersebut berhasil dalam menjalankan strateginya dalam hal</w:t>
            </w:r>
          </w:p>
          <w:p w:rsidR="0012207D" w:rsidRPr="0012207D" w:rsidRDefault="0012207D" w:rsidP="0012207D">
            <w:pPr>
              <w:autoSpaceDE w:val="0"/>
              <w:autoSpaceDN w:val="0"/>
              <w:adjustRightInd w:val="0"/>
              <w:rPr>
                <w:rFonts w:ascii="Times New Roman" w:hAnsi="Times New Roman" w:cs="Times New Roman"/>
                <w:sz w:val="24"/>
                <w:szCs w:val="24"/>
              </w:rPr>
            </w:pPr>
            <w:r w:rsidRPr="0012207D">
              <w:rPr>
                <w:rFonts w:ascii="Times New Roman" w:hAnsi="Times New Roman" w:cs="Times New Roman"/>
                <w:sz w:val="24"/>
                <w:szCs w:val="24"/>
              </w:rPr>
              <w:t>pemasaran dan penjualan produk”</w:t>
            </w:r>
          </w:p>
          <w:p w:rsidR="0012207D" w:rsidRPr="0012207D" w:rsidRDefault="0012207D" w:rsidP="0012207D">
            <w:pPr>
              <w:autoSpaceDE w:val="0"/>
              <w:autoSpaceDN w:val="0"/>
              <w:adjustRightInd w:val="0"/>
              <w:rPr>
                <w:rFonts w:ascii="Times New Roman" w:hAnsi="Times New Roman" w:cs="Times New Roman"/>
                <w:sz w:val="24"/>
                <w:szCs w:val="24"/>
              </w:rPr>
            </w:pPr>
          </w:p>
          <w:p w:rsidR="00471248" w:rsidRPr="0012207D" w:rsidRDefault="0012207D" w:rsidP="0012207D">
            <w:pPr>
              <w:spacing w:line="480" w:lineRule="auto"/>
              <w:rPr>
                <w:rFonts w:ascii="Times New Roman" w:hAnsi="Times New Roman" w:cs="Times New Roman"/>
                <w:sz w:val="24"/>
                <w:szCs w:val="24"/>
              </w:rPr>
            </w:pPr>
            <w:r w:rsidRPr="0012207D">
              <w:rPr>
                <w:rFonts w:ascii="Times New Roman" w:hAnsi="Times New Roman" w:cs="Times New Roman"/>
                <w:sz w:val="24"/>
                <w:szCs w:val="24"/>
              </w:rPr>
              <w:t>(Harahap, 2011: 309)</w:t>
            </w:r>
          </w:p>
        </w:tc>
        <w:tc>
          <w:tcPr>
            <w:tcW w:w="1192" w:type="dxa"/>
            <w:shd w:val="clear" w:color="auto" w:fill="FFD966" w:themeFill="accent4" w:themeFillTint="99"/>
          </w:tcPr>
          <w:p w:rsidR="00471248" w:rsidRPr="00C06597" w:rsidRDefault="00C06597" w:rsidP="00C06597">
            <w:pPr>
              <w:spacing w:line="480" w:lineRule="auto"/>
              <w:jc w:val="center"/>
              <w:rPr>
                <w:rFonts w:ascii="Times New Roman" w:hAnsi="Times New Roman" w:cs="Times New Roman"/>
                <w:sz w:val="24"/>
                <w:szCs w:val="24"/>
              </w:rPr>
            </w:pPr>
            <w:r>
              <w:rPr>
                <w:rFonts w:ascii="Times New Roman" w:hAnsi="Times New Roman" w:cs="Times New Roman"/>
                <w:sz w:val="24"/>
                <w:szCs w:val="24"/>
              </w:rPr>
              <w:t>SG</w:t>
            </w:r>
          </w:p>
        </w:tc>
        <w:tc>
          <w:tcPr>
            <w:tcW w:w="2884" w:type="dxa"/>
            <w:shd w:val="clear" w:color="auto" w:fill="FFD966" w:themeFill="accent4" w:themeFillTint="99"/>
          </w:tcPr>
          <w:p w:rsidR="0026504A" w:rsidRPr="0026504A" w:rsidRDefault="0026504A" w:rsidP="0026504A">
            <w:pPr>
              <w:pStyle w:val="ListParagraph"/>
              <w:numPr>
                <w:ilvl w:val="0"/>
                <w:numId w:val="2"/>
              </w:numPr>
              <w:tabs>
                <w:tab w:val="left" w:pos="600"/>
              </w:tabs>
              <w:ind w:left="600" w:hanging="425"/>
              <w:rPr>
                <w:rFonts w:ascii="Times New Roman" w:hAnsi="Times New Roman" w:cs="Times New Roman"/>
                <w:b/>
                <w:sz w:val="24"/>
                <w:szCs w:val="20"/>
              </w:rPr>
            </w:pPr>
            <w:r w:rsidRPr="0026504A">
              <w:rPr>
                <w:rFonts w:ascii="Times New Roman" w:hAnsi="Times New Roman" w:cs="Times New Roman"/>
                <w:sz w:val="24"/>
                <w:szCs w:val="20"/>
              </w:rPr>
              <w:t>Penjualan tahun ini</w:t>
            </w:r>
          </w:p>
          <w:p w:rsidR="0026504A" w:rsidRPr="0026504A" w:rsidRDefault="0026504A" w:rsidP="0026504A">
            <w:pPr>
              <w:pStyle w:val="ListParagraph"/>
              <w:numPr>
                <w:ilvl w:val="0"/>
                <w:numId w:val="2"/>
              </w:numPr>
              <w:tabs>
                <w:tab w:val="left" w:pos="600"/>
              </w:tabs>
              <w:ind w:left="600" w:hanging="425"/>
              <w:rPr>
                <w:rFonts w:ascii="Times New Roman" w:hAnsi="Times New Roman" w:cs="Times New Roman"/>
                <w:b/>
                <w:sz w:val="24"/>
                <w:szCs w:val="20"/>
              </w:rPr>
            </w:pPr>
            <w:r w:rsidRPr="0026504A">
              <w:rPr>
                <w:rFonts w:ascii="Times New Roman" w:hAnsi="Times New Roman" w:cs="Times New Roman"/>
                <w:sz w:val="24"/>
                <w:szCs w:val="20"/>
              </w:rPr>
              <w:t>Penjualan tahun lalu</w:t>
            </w:r>
          </w:p>
          <w:p w:rsidR="00471248" w:rsidRDefault="00471248" w:rsidP="004276A8">
            <w:pPr>
              <w:spacing w:line="480" w:lineRule="auto"/>
              <w:jc w:val="both"/>
              <w:rPr>
                <w:rFonts w:ascii="Times New Roman" w:hAnsi="Times New Roman" w:cs="Times New Roman"/>
                <w:b/>
                <w:sz w:val="24"/>
                <w:szCs w:val="24"/>
              </w:rPr>
            </w:pPr>
          </w:p>
          <w:p w:rsidR="0026504A" w:rsidRPr="0026504A" w:rsidRDefault="0026504A" w:rsidP="0026504A">
            <w:pPr>
              <w:spacing w:line="480" w:lineRule="auto"/>
              <w:rPr>
                <w:rFonts w:ascii="Times New Roman" w:hAnsi="Times New Roman" w:cs="Times New Roman"/>
                <w:sz w:val="24"/>
                <w:szCs w:val="24"/>
              </w:rPr>
            </w:pPr>
            <w:r w:rsidRPr="0026504A">
              <w:rPr>
                <w:rFonts w:ascii="Times New Roman" w:hAnsi="Times New Roman" w:cs="Times New Roman"/>
                <w:i/>
                <w:sz w:val="24"/>
                <w:szCs w:val="24"/>
              </w:rPr>
              <w:t>SG</w:t>
            </w:r>
            <w:r w:rsidRPr="0026504A">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Sales Tahun Ini-Sales Tahun lalu</m:t>
                  </m:r>
                </m:num>
                <m:den>
                  <m:r>
                    <w:rPr>
                      <w:rFonts w:ascii="Cambria Math" w:hAnsi="Cambria Math" w:cs="Times New Roman"/>
                      <w:sz w:val="24"/>
                      <w:szCs w:val="24"/>
                    </w:rPr>
                    <m:t>Sales Tahun Lalu</m:t>
                  </m:r>
                </m:den>
              </m:f>
            </m:oMath>
          </w:p>
        </w:tc>
        <w:tc>
          <w:tcPr>
            <w:tcW w:w="796" w:type="dxa"/>
            <w:shd w:val="clear" w:color="auto" w:fill="FFD966" w:themeFill="accent4" w:themeFillTint="99"/>
          </w:tcPr>
          <w:p w:rsidR="00471248" w:rsidRPr="00471248" w:rsidRDefault="00471248" w:rsidP="00471248">
            <w:pPr>
              <w:spacing w:line="480" w:lineRule="auto"/>
              <w:jc w:val="center"/>
              <w:rPr>
                <w:rFonts w:ascii="Times New Roman" w:hAnsi="Times New Roman" w:cs="Times New Roman"/>
                <w:sz w:val="24"/>
                <w:szCs w:val="24"/>
              </w:rPr>
            </w:pPr>
            <w:r>
              <w:rPr>
                <w:rFonts w:ascii="Times New Roman" w:hAnsi="Times New Roman" w:cs="Times New Roman"/>
                <w:sz w:val="24"/>
                <w:szCs w:val="24"/>
              </w:rPr>
              <w:t>Rasio</w:t>
            </w:r>
          </w:p>
        </w:tc>
      </w:tr>
      <w:tr w:rsidR="00AC7680" w:rsidTr="00C21630">
        <w:tc>
          <w:tcPr>
            <w:tcW w:w="1175" w:type="dxa"/>
            <w:shd w:val="clear" w:color="auto" w:fill="FFD966" w:themeFill="accent4" w:themeFillTint="99"/>
          </w:tcPr>
          <w:p w:rsidR="00471248" w:rsidRDefault="0012207D" w:rsidP="001D1B24">
            <w:pPr>
              <w:rPr>
                <w:rFonts w:ascii="Times New Roman" w:hAnsi="Times New Roman" w:cs="Times New Roman"/>
                <w:sz w:val="24"/>
                <w:szCs w:val="24"/>
              </w:rPr>
            </w:pPr>
            <w:r>
              <w:rPr>
                <w:rFonts w:ascii="Times New Roman" w:hAnsi="Times New Roman" w:cs="Times New Roman"/>
                <w:sz w:val="24"/>
                <w:szCs w:val="24"/>
              </w:rPr>
              <w:t>Financial Distress</w:t>
            </w:r>
          </w:p>
          <w:p w:rsidR="0012207D" w:rsidRPr="0012207D" w:rsidRDefault="0012207D" w:rsidP="001D1B24">
            <w:pPr>
              <w:rPr>
                <w:rFonts w:ascii="Times New Roman" w:hAnsi="Times New Roman" w:cs="Times New Roman"/>
                <w:sz w:val="24"/>
                <w:szCs w:val="24"/>
              </w:rPr>
            </w:pPr>
            <w:r>
              <w:rPr>
                <w:rFonts w:ascii="Times New Roman" w:hAnsi="Times New Roman" w:cs="Times New Roman"/>
                <w:sz w:val="24"/>
                <w:szCs w:val="24"/>
              </w:rPr>
              <w:t>(Y)</w:t>
            </w:r>
          </w:p>
        </w:tc>
        <w:tc>
          <w:tcPr>
            <w:tcW w:w="1881" w:type="dxa"/>
            <w:shd w:val="clear" w:color="auto" w:fill="FFD966" w:themeFill="accent4" w:themeFillTint="99"/>
          </w:tcPr>
          <w:p w:rsidR="0012207D" w:rsidRPr="0012207D" w:rsidRDefault="0012207D" w:rsidP="0012207D">
            <w:pPr>
              <w:rPr>
                <w:rFonts w:ascii="Times New Roman" w:hAnsi="Times New Roman" w:cs="Times New Roman"/>
                <w:sz w:val="24"/>
                <w:szCs w:val="24"/>
              </w:rPr>
            </w:pPr>
            <w:r w:rsidRPr="0012207D">
              <w:rPr>
                <w:rFonts w:ascii="Times New Roman" w:hAnsi="Times New Roman" w:cs="Times New Roman"/>
                <w:sz w:val="24"/>
                <w:szCs w:val="24"/>
              </w:rPr>
              <w:t>“</w:t>
            </w:r>
            <w:r w:rsidRPr="0012207D">
              <w:rPr>
                <w:rFonts w:ascii="Times New Roman" w:hAnsi="Times New Roman" w:cs="Times New Roman"/>
                <w:i/>
                <w:sz w:val="24"/>
                <w:szCs w:val="24"/>
              </w:rPr>
              <w:t xml:space="preserve">Financial distress </w:t>
            </w:r>
            <w:r w:rsidRPr="0012207D">
              <w:rPr>
                <w:rFonts w:ascii="Times New Roman" w:hAnsi="Times New Roman" w:cs="Times New Roman"/>
                <w:sz w:val="24"/>
                <w:szCs w:val="24"/>
              </w:rPr>
              <w:t xml:space="preserve"> dapat diartikan sebagai ketidakmampuan perusahaan untuk membayar kewajiban keuangannya pada saat jatuh tempo yang dapat menyebabkan </w:t>
            </w:r>
            <w:r w:rsidRPr="0012207D">
              <w:rPr>
                <w:rFonts w:ascii="Times New Roman" w:hAnsi="Times New Roman" w:cs="Times New Roman"/>
                <w:sz w:val="24"/>
                <w:szCs w:val="24"/>
              </w:rPr>
              <w:lastRenderedPageBreak/>
              <w:t>kebangkrutan perusahaan”</w:t>
            </w:r>
          </w:p>
          <w:p w:rsidR="0012207D" w:rsidRPr="0012207D" w:rsidRDefault="0012207D" w:rsidP="0012207D">
            <w:pPr>
              <w:rPr>
                <w:rFonts w:ascii="Times New Roman" w:hAnsi="Times New Roman" w:cs="Times New Roman"/>
                <w:sz w:val="24"/>
                <w:szCs w:val="24"/>
              </w:rPr>
            </w:pPr>
          </w:p>
          <w:p w:rsidR="00471248" w:rsidRDefault="0012207D" w:rsidP="0012207D">
            <w:pPr>
              <w:spacing w:line="480" w:lineRule="auto"/>
              <w:rPr>
                <w:rFonts w:ascii="Times New Roman" w:hAnsi="Times New Roman" w:cs="Times New Roman"/>
                <w:b/>
                <w:sz w:val="24"/>
                <w:szCs w:val="24"/>
              </w:rPr>
            </w:pPr>
            <w:r w:rsidRPr="0012207D">
              <w:rPr>
                <w:rFonts w:ascii="Times New Roman" w:hAnsi="Times New Roman" w:cs="Times New Roman"/>
                <w:sz w:val="24"/>
                <w:szCs w:val="24"/>
              </w:rPr>
              <w:t>(Darsono dan Ashari, 2005:101).</w:t>
            </w:r>
            <w:r w:rsidRPr="00BE5F07">
              <w:rPr>
                <w:rFonts w:ascii="Times New Roman" w:hAnsi="Times New Roman" w:cs="Times New Roman"/>
                <w:sz w:val="20"/>
                <w:szCs w:val="20"/>
              </w:rPr>
              <w:t xml:space="preserve">  </w:t>
            </w:r>
          </w:p>
        </w:tc>
        <w:tc>
          <w:tcPr>
            <w:tcW w:w="1192" w:type="dxa"/>
            <w:shd w:val="clear" w:color="auto" w:fill="FFD966" w:themeFill="accent4" w:themeFillTint="99"/>
          </w:tcPr>
          <w:p w:rsidR="00471248" w:rsidRPr="00C21630" w:rsidRDefault="00C21630" w:rsidP="007514EA">
            <w:pPr>
              <w:jc w:val="center"/>
              <w:rPr>
                <w:rFonts w:ascii="Times New Roman" w:hAnsi="Times New Roman" w:cs="Times New Roman"/>
                <w:i/>
                <w:sz w:val="24"/>
                <w:szCs w:val="24"/>
              </w:rPr>
            </w:pPr>
            <w:r w:rsidRPr="00C21630">
              <w:rPr>
                <w:rFonts w:ascii="Times New Roman" w:hAnsi="Times New Roman" w:cs="Times New Roman"/>
                <w:i/>
                <w:sz w:val="24"/>
                <w:szCs w:val="24"/>
              </w:rPr>
              <w:lastRenderedPageBreak/>
              <w:t>Springate S-Score</w:t>
            </w:r>
          </w:p>
        </w:tc>
        <w:tc>
          <w:tcPr>
            <w:tcW w:w="2884" w:type="dxa"/>
            <w:shd w:val="clear" w:color="auto" w:fill="FFD966" w:themeFill="accent4" w:themeFillTint="99"/>
          </w:tcPr>
          <w:p w:rsidR="00C21630" w:rsidRDefault="00C21630" w:rsidP="00C21630">
            <w:pPr>
              <w:tabs>
                <w:tab w:val="left" w:pos="709"/>
                <w:tab w:val="left" w:pos="851"/>
              </w:tabs>
              <w:spacing w:line="480" w:lineRule="auto"/>
              <w:rPr>
                <w:rFonts w:ascii="Times New Roman" w:eastAsiaTheme="minorEastAsia" w:hAnsi="Times New Roman" w:cs="Times New Roman"/>
                <w:sz w:val="24"/>
                <w:szCs w:val="24"/>
              </w:rPr>
            </w:pPr>
            <w:r>
              <w:rPr>
                <w:rFonts w:ascii="Times New Roman" w:hAnsi="Times New Roman" w:cs="Times New Roman"/>
                <w:sz w:val="24"/>
                <w:szCs w:val="24"/>
              </w:rPr>
              <w:t>X</w:t>
            </w:r>
            <w:r w:rsidRPr="00CF0B3D">
              <w:rPr>
                <w:rFonts w:ascii="Times New Roman" w:hAnsi="Times New Roman" w:cs="Times New Roman"/>
                <w:sz w:val="16"/>
                <w:szCs w:val="16"/>
              </w:rPr>
              <w:t>1</w:t>
            </w:r>
            <w:r>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Aset Lancar-Liabilitas Lancar</m:t>
                  </m:r>
                </m:num>
                <m:den>
                  <m:r>
                    <w:rPr>
                      <w:rFonts w:ascii="Cambria Math" w:hAnsi="Cambria Math" w:cs="Times New Roman"/>
                      <w:sz w:val="24"/>
                      <w:szCs w:val="24"/>
                    </w:rPr>
                    <m:t>Total Aset</m:t>
                  </m:r>
                </m:den>
              </m:f>
            </m:oMath>
          </w:p>
          <w:p w:rsidR="00C21630" w:rsidRDefault="00C21630" w:rsidP="00C21630">
            <w:pPr>
              <w:tabs>
                <w:tab w:val="left" w:pos="709"/>
                <w:tab w:val="left" w:pos="851"/>
              </w:tabs>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X</w:t>
            </w:r>
            <w:r w:rsidRPr="00CF0B3D">
              <w:rPr>
                <w:rFonts w:ascii="Times New Roman" w:eastAsiaTheme="minorEastAsia" w:hAnsi="Times New Roman" w:cs="Times New Roman"/>
                <w:sz w:val="16"/>
                <w:szCs w:val="16"/>
              </w:rPr>
              <w:t>2</w:t>
            </w:r>
            <w:r>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EBIT</m:t>
                  </m:r>
                </m:num>
                <m:den>
                  <m:r>
                    <w:rPr>
                      <w:rFonts w:ascii="Cambria Math" w:eastAsiaTheme="minorEastAsia" w:hAnsi="Cambria Math" w:cs="Times New Roman"/>
                      <w:sz w:val="24"/>
                      <w:szCs w:val="24"/>
                    </w:rPr>
                    <m:t>Total Aset</m:t>
                  </m:r>
                </m:den>
              </m:f>
            </m:oMath>
          </w:p>
          <w:p w:rsidR="00C21630" w:rsidRDefault="00C21630" w:rsidP="00C21630">
            <w:pPr>
              <w:tabs>
                <w:tab w:val="left" w:pos="709"/>
                <w:tab w:val="left" w:pos="851"/>
              </w:tabs>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X</w:t>
            </w:r>
            <w:r w:rsidRPr="00CF0B3D">
              <w:rPr>
                <w:rFonts w:ascii="Times New Roman" w:eastAsiaTheme="minorEastAsia" w:hAnsi="Times New Roman" w:cs="Times New Roman"/>
                <w:sz w:val="16"/>
                <w:szCs w:val="16"/>
              </w:rPr>
              <w:t>3</w:t>
            </w:r>
            <w:r>
              <w:rPr>
                <w:rFonts w:ascii="Times New Roman" w:eastAsiaTheme="minorEastAsia" w:hAnsi="Times New Roman" w:cs="Times New Roman"/>
                <w:sz w:val="16"/>
                <w:szCs w:val="16"/>
              </w:rPr>
              <w:t xml:space="preserve"> </w:t>
            </w:r>
            <w:r>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Laba sebelum pajak (EBT)</m:t>
                  </m:r>
                </m:num>
                <m:den>
                  <m:r>
                    <w:rPr>
                      <w:rFonts w:ascii="Cambria Math" w:eastAsiaTheme="minorEastAsia" w:hAnsi="Cambria Math" w:cs="Times New Roman"/>
                      <w:sz w:val="24"/>
                      <w:szCs w:val="24"/>
                    </w:rPr>
                    <m:t>Liabilitas Lancar</m:t>
                  </m:r>
                </m:den>
              </m:f>
            </m:oMath>
          </w:p>
          <w:p w:rsidR="00C21630" w:rsidRDefault="00C21630" w:rsidP="00C21630">
            <w:pPr>
              <w:tabs>
                <w:tab w:val="left" w:pos="709"/>
                <w:tab w:val="left" w:pos="851"/>
              </w:tabs>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X</w:t>
            </w:r>
            <w:r w:rsidRPr="00CF0B3D">
              <w:rPr>
                <w:rFonts w:ascii="Times New Roman" w:eastAsiaTheme="minorEastAsia" w:hAnsi="Times New Roman" w:cs="Times New Roman"/>
                <w:sz w:val="16"/>
                <w:szCs w:val="16"/>
              </w:rPr>
              <w:t>4</w:t>
            </w:r>
            <w:r>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Penjualan</m:t>
                  </m:r>
                </m:num>
                <m:den>
                  <m:r>
                    <w:rPr>
                      <w:rFonts w:ascii="Cambria Math" w:eastAsiaTheme="minorEastAsia" w:hAnsi="Cambria Math" w:cs="Times New Roman"/>
                      <w:sz w:val="24"/>
                      <w:szCs w:val="24"/>
                    </w:rPr>
                    <m:t>Total Aset</m:t>
                  </m:r>
                </m:den>
              </m:f>
            </m:oMath>
          </w:p>
          <w:p w:rsidR="00A11315" w:rsidRDefault="00A11315" w:rsidP="00C21630">
            <w:pPr>
              <w:rPr>
                <w:rFonts w:ascii="Times New Roman" w:hAnsi="Times New Roman" w:cs="Times New Roman"/>
                <w:sz w:val="24"/>
                <w:szCs w:val="24"/>
              </w:rPr>
            </w:pPr>
          </w:p>
          <w:p w:rsidR="00C21630" w:rsidRPr="00C21630" w:rsidRDefault="00C21630" w:rsidP="00C21630">
            <w:pPr>
              <w:jc w:val="center"/>
              <w:rPr>
                <w:rFonts w:ascii="Times New Roman" w:hAnsi="Times New Roman" w:cs="Times New Roman"/>
                <w:sz w:val="24"/>
                <w:szCs w:val="24"/>
              </w:rPr>
            </w:pPr>
            <w:r w:rsidRPr="00C21630">
              <w:rPr>
                <w:rFonts w:ascii="Times New Roman" w:hAnsi="Times New Roman" w:cs="Times New Roman"/>
                <w:sz w:val="24"/>
                <w:szCs w:val="24"/>
              </w:rPr>
              <w:t>S = 1.03</w:t>
            </w:r>
            <w:r>
              <w:rPr>
                <w:rFonts w:ascii="Times New Roman" w:hAnsi="Times New Roman" w:cs="Times New Roman"/>
                <w:sz w:val="24"/>
                <w:szCs w:val="24"/>
              </w:rPr>
              <w:t xml:space="preserve"> </w:t>
            </w:r>
            <w:r w:rsidRPr="00C21630">
              <w:rPr>
                <w:rFonts w:ascii="Times New Roman" w:hAnsi="Times New Roman" w:cs="Times New Roman"/>
                <w:sz w:val="24"/>
                <w:szCs w:val="24"/>
              </w:rPr>
              <w:t>X</w:t>
            </w:r>
            <w:r w:rsidRPr="00C21630">
              <w:rPr>
                <w:rFonts w:ascii="Times New Roman" w:hAnsi="Times New Roman" w:cs="Times New Roman"/>
                <w:sz w:val="16"/>
                <w:szCs w:val="16"/>
              </w:rPr>
              <w:t>1</w:t>
            </w:r>
            <w:r w:rsidRPr="00C21630">
              <w:rPr>
                <w:rFonts w:ascii="Times New Roman" w:hAnsi="Times New Roman" w:cs="Times New Roman"/>
                <w:sz w:val="24"/>
                <w:szCs w:val="24"/>
              </w:rPr>
              <w:t xml:space="preserve"> + 3.07</w:t>
            </w:r>
            <w:r>
              <w:rPr>
                <w:rFonts w:ascii="Times New Roman" w:hAnsi="Times New Roman" w:cs="Times New Roman"/>
                <w:sz w:val="24"/>
                <w:szCs w:val="24"/>
              </w:rPr>
              <w:t xml:space="preserve"> </w:t>
            </w:r>
            <w:r w:rsidRPr="00C21630">
              <w:rPr>
                <w:rFonts w:ascii="Times New Roman" w:hAnsi="Times New Roman" w:cs="Times New Roman"/>
                <w:sz w:val="24"/>
                <w:szCs w:val="24"/>
              </w:rPr>
              <w:t>X</w:t>
            </w:r>
            <w:r w:rsidRPr="00C21630">
              <w:rPr>
                <w:rFonts w:ascii="Times New Roman" w:hAnsi="Times New Roman" w:cs="Times New Roman"/>
                <w:sz w:val="18"/>
                <w:szCs w:val="18"/>
              </w:rPr>
              <w:t>2</w:t>
            </w:r>
            <w:r w:rsidRPr="00C21630">
              <w:rPr>
                <w:rFonts w:ascii="Times New Roman" w:hAnsi="Times New Roman" w:cs="Times New Roman"/>
                <w:sz w:val="24"/>
                <w:szCs w:val="24"/>
              </w:rPr>
              <w:t xml:space="preserve"> + </w:t>
            </w:r>
          </w:p>
          <w:p w:rsidR="00C21630" w:rsidRPr="00C21630" w:rsidRDefault="00C21630" w:rsidP="00C21630">
            <w:pPr>
              <w:jc w:val="center"/>
              <w:rPr>
                <w:rFonts w:ascii="Times New Roman" w:hAnsi="Times New Roman" w:cs="Times New Roman"/>
                <w:sz w:val="24"/>
                <w:szCs w:val="24"/>
              </w:rPr>
            </w:pPr>
            <w:r w:rsidRPr="00C21630">
              <w:rPr>
                <w:rFonts w:ascii="Times New Roman" w:hAnsi="Times New Roman" w:cs="Times New Roman"/>
                <w:sz w:val="24"/>
                <w:szCs w:val="24"/>
              </w:rPr>
              <w:t>0.66</w:t>
            </w:r>
            <w:r>
              <w:rPr>
                <w:rFonts w:ascii="Times New Roman" w:hAnsi="Times New Roman" w:cs="Times New Roman"/>
                <w:sz w:val="24"/>
                <w:szCs w:val="24"/>
              </w:rPr>
              <w:t xml:space="preserve"> </w:t>
            </w:r>
            <w:r w:rsidRPr="00C21630">
              <w:rPr>
                <w:rFonts w:ascii="Times New Roman" w:hAnsi="Times New Roman" w:cs="Times New Roman"/>
                <w:sz w:val="24"/>
                <w:szCs w:val="24"/>
              </w:rPr>
              <w:t>X</w:t>
            </w:r>
            <w:r w:rsidRPr="00C21630">
              <w:rPr>
                <w:rFonts w:ascii="Times New Roman" w:hAnsi="Times New Roman" w:cs="Times New Roman"/>
                <w:sz w:val="18"/>
                <w:szCs w:val="18"/>
              </w:rPr>
              <w:t>3</w:t>
            </w:r>
            <w:r w:rsidRPr="00C21630">
              <w:rPr>
                <w:rFonts w:ascii="Times New Roman" w:hAnsi="Times New Roman" w:cs="Times New Roman"/>
                <w:sz w:val="24"/>
                <w:szCs w:val="24"/>
              </w:rPr>
              <w:t xml:space="preserve"> + 0.4</w:t>
            </w:r>
            <w:r>
              <w:rPr>
                <w:rFonts w:ascii="Times New Roman" w:hAnsi="Times New Roman" w:cs="Times New Roman"/>
                <w:sz w:val="24"/>
                <w:szCs w:val="24"/>
              </w:rPr>
              <w:t xml:space="preserve"> </w:t>
            </w:r>
            <w:r w:rsidRPr="00C21630">
              <w:rPr>
                <w:rFonts w:ascii="Times New Roman" w:hAnsi="Times New Roman" w:cs="Times New Roman"/>
                <w:sz w:val="24"/>
                <w:szCs w:val="24"/>
              </w:rPr>
              <w:t>X</w:t>
            </w:r>
            <w:r w:rsidRPr="00C21630">
              <w:rPr>
                <w:rFonts w:ascii="Times New Roman" w:hAnsi="Times New Roman" w:cs="Times New Roman"/>
                <w:sz w:val="18"/>
                <w:szCs w:val="18"/>
              </w:rPr>
              <w:t>4</w:t>
            </w:r>
            <w:r w:rsidRPr="00C21630">
              <w:rPr>
                <w:rFonts w:ascii="Times New Roman" w:hAnsi="Times New Roman" w:cs="Times New Roman"/>
                <w:sz w:val="24"/>
                <w:szCs w:val="24"/>
              </w:rPr>
              <w:t xml:space="preserve"> </w:t>
            </w:r>
          </w:p>
          <w:p w:rsidR="00C21630" w:rsidRPr="00C21630" w:rsidRDefault="00C21630" w:rsidP="00C21630">
            <w:pPr>
              <w:jc w:val="center"/>
              <w:rPr>
                <w:rFonts w:ascii="Times New Roman" w:hAnsi="Times New Roman" w:cs="Times New Roman"/>
                <w:sz w:val="24"/>
                <w:szCs w:val="24"/>
              </w:rPr>
            </w:pPr>
            <w:r w:rsidRPr="00C21630">
              <w:rPr>
                <w:rFonts w:ascii="Times New Roman" w:hAnsi="Times New Roman" w:cs="Times New Roman"/>
                <w:sz w:val="24"/>
                <w:szCs w:val="24"/>
              </w:rPr>
              <w:t xml:space="preserve"> </w:t>
            </w:r>
          </w:p>
          <w:p w:rsidR="00A11315" w:rsidRPr="00CF4FD4" w:rsidRDefault="00C21630" w:rsidP="00C21630">
            <w:pPr>
              <w:jc w:val="center"/>
              <w:rPr>
                <w:rFonts w:ascii="Times New Roman" w:hAnsi="Times New Roman" w:cs="Times New Roman"/>
                <w:sz w:val="24"/>
                <w:szCs w:val="24"/>
              </w:rPr>
            </w:pPr>
            <w:r w:rsidRPr="00C21630">
              <w:rPr>
                <w:rFonts w:ascii="Times New Roman" w:hAnsi="Times New Roman" w:cs="Times New Roman"/>
                <w:sz w:val="24"/>
                <w:szCs w:val="24"/>
              </w:rPr>
              <w:t>(Peter dan Yoseph 2011)</w:t>
            </w:r>
          </w:p>
          <w:p w:rsidR="00267E8A" w:rsidRPr="00267E8A" w:rsidRDefault="00267E8A" w:rsidP="00267E8A">
            <w:pPr>
              <w:pStyle w:val="ListParagraph"/>
              <w:ind w:left="600"/>
              <w:rPr>
                <w:rFonts w:ascii="Times New Roman" w:hAnsi="Times New Roman" w:cs="Times New Roman"/>
                <w:sz w:val="24"/>
                <w:szCs w:val="20"/>
              </w:rPr>
            </w:pPr>
          </w:p>
          <w:p w:rsidR="00471248" w:rsidRPr="00267E8A" w:rsidRDefault="00471248" w:rsidP="00272DD1">
            <w:pPr>
              <w:pStyle w:val="ListParagraph"/>
              <w:ind w:left="600"/>
              <w:rPr>
                <w:rFonts w:ascii="Times New Roman" w:hAnsi="Times New Roman" w:cs="Times New Roman"/>
                <w:sz w:val="24"/>
                <w:szCs w:val="24"/>
              </w:rPr>
            </w:pPr>
          </w:p>
        </w:tc>
        <w:tc>
          <w:tcPr>
            <w:tcW w:w="796" w:type="dxa"/>
            <w:shd w:val="clear" w:color="auto" w:fill="FFD966" w:themeFill="accent4" w:themeFillTint="99"/>
          </w:tcPr>
          <w:p w:rsidR="00471248" w:rsidRPr="00471248" w:rsidRDefault="00471248" w:rsidP="00471248">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Rasio</w:t>
            </w:r>
          </w:p>
        </w:tc>
      </w:tr>
    </w:tbl>
    <w:p w:rsidR="0034755F" w:rsidRDefault="0034755F" w:rsidP="004276A8">
      <w:pPr>
        <w:spacing w:after="0" w:line="480" w:lineRule="auto"/>
        <w:jc w:val="both"/>
        <w:rPr>
          <w:rFonts w:ascii="Times New Roman" w:hAnsi="Times New Roman" w:cs="Times New Roman"/>
          <w:b/>
          <w:sz w:val="24"/>
          <w:szCs w:val="24"/>
        </w:rPr>
      </w:pPr>
    </w:p>
    <w:p w:rsidR="0034755F" w:rsidRDefault="0034755F" w:rsidP="00910907">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3.2.3</w:t>
      </w:r>
      <w:r>
        <w:rPr>
          <w:rFonts w:ascii="Times New Roman" w:hAnsi="Times New Roman" w:cs="Times New Roman"/>
          <w:b/>
          <w:sz w:val="24"/>
          <w:szCs w:val="24"/>
        </w:rPr>
        <w:tab/>
        <w:t>Populasi dan Teknik Penentuan Sampel</w:t>
      </w:r>
    </w:p>
    <w:p w:rsidR="0034755F" w:rsidRDefault="0034755F" w:rsidP="00910907">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3.2.3.1</w:t>
      </w:r>
      <w:r>
        <w:rPr>
          <w:rFonts w:ascii="Times New Roman" w:hAnsi="Times New Roman" w:cs="Times New Roman"/>
          <w:b/>
          <w:sz w:val="24"/>
          <w:szCs w:val="24"/>
        </w:rPr>
        <w:tab/>
        <w:t>Populasi Penelitian</w:t>
      </w:r>
    </w:p>
    <w:p w:rsidR="004562E2" w:rsidRDefault="004562E2" w:rsidP="00910907">
      <w:pPr>
        <w:spacing w:after="20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Populasi penelitian merupakan sekumpulan objek yang ditentukan melalui suatu kriteria tertentu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dikategorikan ke dalam objek tersebut bisa termasuk orang, dokumen atau catatan yang dipandang sebagai objek penelitian. Menurut Sugiyono (2013:80) mendefinisikan populasi adalah wilayah generalisasi yang terdiri atas obyek/subyek yang mempunyai kualitas dan karakteristik tertentu yang diterapkan oleh peneliti untuk dipelajari dan kemudia ditarik kesimpulannya. </w:t>
      </w:r>
    </w:p>
    <w:p w:rsidR="00240C89" w:rsidRDefault="000F0298" w:rsidP="00910907">
      <w:pPr>
        <w:spacing w:after="200" w:line="480" w:lineRule="auto"/>
        <w:ind w:firstLine="720"/>
        <w:jc w:val="both"/>
        <w:rPr>
          <w:rFonts w:ascii="Times New Roman" w:hAnsi="Times New Roman" w:cs="Times New Roman"/>
          <w:sz w:val="24"/>
          <w:szCs w:val="24"/>
        </w:rPr>
      </w:pPr>
      <w:r>
        <w:rPr>
          <w:rFonts w:ascii="Times New Roman" w:hAnsi="Times New Roman" w:cs="Times New Roman"/>
          <w:sz w:val="24"/>
          <w:szCs w:val="24"/>
        </w:rPr>
        <w:t>Dari pengertian di atas, dapat disimpulkan bahwa populasi bukan sekedar jumlah yang ada pada objek atau subjek yang dipelajari, tetapi meliputi seluruh karakteristik atau sifat yang dimiliki oleh subjek atau objek tersebut. Populasi dalam penelitian i</w:t>
      </w:r>
      <w:r w:rsidR="00291243">
        <w:rPr>
          <w:rFonts w:ascii="Times New Roman" w:hAnsi="Times New Roman" w:cs="Times New Roman"/>
          <w:sz w:val="24"/>
          <w:szCs w:val="24"/>
        </w:rPr>
        <w:t xml:space="preserve">ni adalah perusahaan sub sektor </w:t>
      </w:r>
      <w:r>
        <w:rPr>
          <w:rFonts w:ascii="Times New Roman" w:hAnsi="Times New Roman" w:cs="Times New Roman"/>
          <w:sz w:val="24"/>
          <w:szCs w:val="24"/>
        </w:rPr>
        <w:t>pertambangan logam dan mineral</w:t>
      </w:r>
      <w:r>
        <w:rPr>
          <w:rFonts w:ascii="Times New Roman" w:hAnsi="Times New Roman" w:cs="Times New Roman"/>
          <w:i/>
          <w:sz w:val="24"/>
          <w:szCs w:val="24"/>
        </w:rPr>
        <w:t xml:space="preserve"> </w:t>
      </w:r>
      <w:r>
        <w:rPr>
          <w:rFonts w:ascii="Times New Roman" w:hAnsi="Times New Roman" w:cs="Times New Roman"/>
          <w:sz w:val="24"/>
          <w:szCs w:val="24"/>
        </w:rPr>
        <w:t>yang terdaftar di Bursa Efek Indonesia yang berjumlah 10 perusahaan.</w:t>
      </w:r>
      <w:r w:rsidR="00C57BA8">
        <w:rPr>
          <w:rFonts w:ascii="Times New Roman" w:hAnsi="Times New Roman" w:cs="Times New Roman"/>
          <w:sz w:val="24"/>
          <w:szCs w:val="24"/>
        </w:rPr>
        <w:t xml:space="preserve"> Berikut perusahaan pertambangan logam dan mineral yang masuk sebagai populasi:</w:t>
      </w:r>
    </w:p>
    <w:p w:rsidR="00C57BA8" w:rsidRDefault="00C57BA8" w:rsidP="00910907">
      <w:pPr>
        <w:spacing w:after="200" w:line="480" w:lineRule="auto"/>
        <w:ind w:firstLine="720"/>
        <w:jc w:val="both"/>
        <w:rPr>
          <w:rFonts w:ascii="Times New Roman" w:hAnsi="Times New Roman" w:cs="Times New Roman"/>
          <w:sz w:val="24"/>
          <w:szCs w:val="24"/>
        </w:rPr>
      </w:pPr>
    </w:p>
    <w:p w:rsidR="00C57BA8" w:rsidRDefault="00C57BA8" w:rsidP="00910907">
      <w:pPr>
        <w:spacing w:after="200" w:line="480" w:lineRule="auto"/>
        <w:ind w:firstLine="720"/>
        <w:jc w:val="both"/>
        <w:rPr>
          <w:rFonts w:ascii="Times New Roman" w:hAnsi="Times New Roman" w:cs="Times New Roman"/>
          <w:sz w:val="24"/>
          <w:szCs w:val="24"/>
        </w:rPr>
      </w:pPr>
    </w:p>
    <w:p w:rsidR="00C57BA8" w:rsidRDefault="00C57BA8" w:rsidP="00910907">
      <w:pPr>
        <w:spacing w:after="200" w:line="480" w:lineRule="auto"/>
        <w:ind w:firstLine="720"/>
        <w:jc w:val="both"/>
        <w:rPr>
          <w:rFonts w:ascii="Times New Roman" w:hAnsi="Times New Roman" w:cs="Times New Roman"/>
          <w:sz w:val="24"/>
          <w:szCs w:val="24"/>
        </w:rPr>
      </w:pPr>
    </w:p>
    <w:p w:rsidR="00C57BA8" w:rsidRDefault="007F772F" w:rsidP="00C57BA8">
      <w:pPr>
        <w:tabs>
          <w:tab w:val="left" w:pos="709"/>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3.2</w:t>
      </w:r>
    </w:p>
    <w:p w:rsidR="00C57BA8" w:rsidRDefault="007F772F" w:rsidP="00C57BA8">
      <w:pPr>
        <w:tabs>
          <w:tab w:val="left" w:pos="709"/>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Sampel Populasi</w:t>
      </w:r>
    </w:p>
    <w:p w:rsidR="00C57BA8" w:rsidRPr="00C57BA8" w:rsidRDefault="00C57BA8" w:rsidP="00C57BA8">
      <w:pPr>
        <w:tabs>
          <w:tab w:val="left" w:pos="709"/>
        </w:tabs>
        <w:spacing w:after="0" w:line="240" w:lineRule="auto"/>
        <w:jc w:val="cente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562"/>
        <w:gridCol w:w="1701"/>
        <w:gridCol w:w="5664"/>
      </w:tblGrid>
      <w:tr w:rsidR="00C57BA8" w:rsidTr="00D47B1C">
        <w:trPr>
          <w:trHeight w:val="501"/>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57BA8" w:rsidRPr="00F53A45" w:rsidRDefault="00C57BA8" w:rsidP="00E34AF6">
            <w:pPr>
              <w:tabs>
                <w:tab w:val="left" w:pos="709"/>
              </w:tabs>
              <w:spacing w:line="360" w:lineRule="auto"/>
              <w:jc w:val="center"/>
              <w:rPr>
                <w:rFonts w:ascii="Times New Roman" w:hAnsi="Times New Roman" w:cs="Times New Roman"/>
                <w:b/>
                <w:sz w:val="24"/>
                <w:szCs w:val="24"/>
              </w:rPr>
            </w:pPr>
            <w:r w:rsidRPr="00F53A45">
              <w:rPr>
                <w:rFonts w:ascii="Times New Roman" w:hAnsi="Times New Roman" w:cs="Times New Roman"/>
                <w:b/>
                <w:sz w:val="24"/>
                <w:szCs w:val="24"/>
              </w:rPr>
              <w:t>No</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57BA8" w:rsidRPr="00F53A45" w:rsidRDefault="00C57BA8" w:rsidP="00E34AF6">
            <w:pPr>
              <w:tabs>
                <w:tab w:val="left" w:pos="709"/>
              </w:tabs>
              <w:spacing w:line="360" w:lineRule="auto"/>
              <w:jc w:val="center"/>
              <w:rPr>
                <w:rFonts w:ascii="Times New Roman" w:hAnsi="Times New Roman" w:cs="Times New Roman"/>
                <w:b/>
                <w:sz w:val="24"/>
                <w:szCs w:val="24"/>
              </w:rPr>
            </w:pPr>
            <w:r w:rsidRPr="00F53A45">
              <w:rPr>
                <w:rFonts w:ascii="Times New Roman" w:hAnsi="Times New Roman" w:cs="Times New Roman"/>
                <w:b/>
                <w:sz w:val="24"/>
                <w:szCs w:val="24"/>
              </w:rPr>
              <w:t>Kode Emiten</w:t>
            </w:r>
          </w:p>
        </w:tc>
        <w:tc>
          <w:tcPr>
            <w:tcW w:w="56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57BA8" w:rsidRPr="00F53A45" w:rsidRDefault="00C57BA8" w:rsidP="00E34AF6">
            <w:pPr>
              <w:tabs>
                <w:tab w:val="left" w:pos="709"/>
              </w:tabs>
              <w:spacing w:line="360" w:lineRule="auto"/>
              <w:jc w:val="center"/>
              <w:rPr>
                <w:rFonts w:ascii="Times New Roman" w:hAnsi="Times New Roman" w:cs="Times New Roman"/>
                <w:b/>
                <w:sz w:val="24"/>
                <w:szCs w:val="24"/>
              </w:rPr>
            </w:pPr>
            <w:r w:rsidRPr="00F53A45">
              <w:rPr>
                <w:rFonts w:ascii="Times New Roman" w:hAnsi="Times New Roman" w:cs="Times New Roman"/>
                <w:b/>
                <w:sz w:val="24"/>
                <w:szCs w:val="24"/>
              </w:rPr>
              <w:t>Nama Emiten</w:t>
            </w:r>
          </w:p>
        </w:tc>
      </w:tr>
      <w:tr w:rsidR="00C57BA8" w:rsidTr="00D47B1C">
        <w:trPr>
          <w:trHeight w:val="406"/>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sidRPr="00F53A45">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ANTM</w:t>
            </w:r>
          </w:p>
        </w:tc>
        <w:tc>
          <w:tcPr>
            <w:tcW w:w="56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Aneka Tambang (Persero) Tbk</w:t>
            </w:r>
          </w:p>
        </w:tc>
      </w:tr>
      <w:tr w:rsidR="00C57BA8" w:rsidTr="00D47B1C">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sidRPr="00F53A45">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CITA</w:t>
            </w:r>
          </w:p>
        </w:tc>
        <w:tc>
          <w:tcPr>
            <w:tcW w:w="56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Cita Mineral Investindo Tbk</w:t>
            </w:r>
          </w:p>
        </w:tc>
      </w:tr>
      <w:tr w:rsidR="00C57BA8" w:rsidTr="00D47B1C">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57BA8"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CKRA</w:t>
            </w:r>
          </w:p>
        </w:tc>
        <w:tc>
          <w:tcPr>
            <w:tcW w:w="5664" w:type="dxa"/>
            <w:tcBorders>
              <w:top w:val="single" w:sz="4" w:space="0" w:color="auto"/>
              <w:left w:val="single" w:sz="4" w:space="0" w:color="auto"/>
              <w:bottom w:val="single" w:sz="4" w:space="0" w:color="auto"/>
              <w:right w:val="single" w:sz="4" w:space="0" w:color="auto"/>
            </w:tcBorders>
            <w:shd w:val="clear" w:color="auto" w:fill="FFFFFF" w:themeFill="background1"/>
          </w:tcPr>
          <w:p w:rsidR="00C57BA8"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Cakra Mineral Tbk</w:t>
            </w:r>
          </w:p>
        </w:tc>
      </w:tr>
      <w:tr w:rsidR="00C57BA8" w:rsidTr="00D47B1C">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4</w:t>
            </w:r>
            <w:r w:rsidRPr="00F53A45">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DKFT</w:t>
            </w:r>
          </w:p>
        </w:tc>
        <w:tc>
          <w:tcPr>
            <w:tcW w:w="56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Central Omega Resources Tbk</w:t>
            </w:r>
          </w:p>
        </w:tc>
      </w:tr>
      <w:tr w:rsidR="00C57BA8" w:rsidTr="00D47B1C">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5</w:t>
            </w:r>
            <w:r w:rsidRPr="00F53A45">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INCO</w:t>
            </w:r>
          </w:p>
        </w:tc>
        <w:tc>
          <w:tcPr>
            <w:tcW w:w="56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Vale Indonesia</w:t>
            </w:r>
            <w:r w:rsidR="00F840E7">
              <w:rPr>
                <w:rFonts w:ascii="Times New Roman" w:hAnsi="Times New Roman" w:cs="Times New Roman"/>
                <w:sz w:val="24"/>
                <w:szCs w:val="24"/>
              </w:rPr>
              <w:t xml:space="preserve"> Tbk</w:t>
            </w:r>
          </w:p>
        </w:tc>
      </w:tr>
      <w:tr w:rsidR="00C57BA8" w:rsidTr="00D47B1C">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57BA8"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MDKA</w:t>
            </w:r>
          </w:p>
        </w:tc>
        <w:tc>
          <w:tcPr>
            <w:tcW w:w="5664" w:type="dxa"/>
            <w:tcBorders>
              <w:top w:val="single" w:sz="4" w:space="0" w:color="auto"/>
              <w:left w:val="single" w:sz="4" w:space="0" w:color="auto"/>
              <w:bottom w:val="single" w:sz="4" w:space="0" w:color="auto"/>
              <w:right w:val="single" w:sz="4" w:space="0" w:color="auto"/>
            </w:tcBorders>
            <w:shd w:val="clear" w:color="auto" w:fill="FFFFFF" w:themeFill="background1"/>
          </w:tcPr>
          <w:p w:rsidR="00C57BA8"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Merdeka Copper Gold Tbk</w:t>
            </w:r>
          </w:p>
        </w:tc>
      </w:tr>
      <w:tr w:rsidR="00C57BA8" w:rsidTr="00D47B1C">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PSAB</w:t>
            </w:r>
          </w:p>
        </w:tc>
        <w:tc>
          <w:tcPr>
            <w:tcW w:w="56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J Resources Asia Pasific Tbk</w:t>
            </w:r>
          </w:p>
        </w:tc>
      </w:tr>
      <w:tr w:rsidR="00C57BA8" w:rsidTr="00D47B1C">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SMRU</w:t>
            </w:r>
          </w:p>
        </w:tc>
        <w:tc>
          <w:tcPr>
            <w:tcW w:w="56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SMR Utama Tbk</w:t>
            </w:r>
          </w:p>
        </w:tc>
      </w:tr>
      <w:tr w:rsidR="00C57BA8" w:rsidTr="00D47B1C">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TINS</w:t>
            </w:r>
          </w:p>
        </w:tc>
        <w:tc>
          <w:tcPr>
            <w:tcW w:w="56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57BA8" w:rsidRPr="00F53A45"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Timah Persero Tbk</w:t>
            </w:r>
          </w:p>
        </w:tc>
      </w:tr>
      <w:tr w:rsidR="00C57BA8" w:rsidTr="00D47B1C">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rsidR="00C57BA8"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57BA8"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ZINC</w:t>
            </w:r>
          </w:p>
        </w:tc>
        <w:tc>
          <w:tcPr>
            <w:tcW w:w="5664" w:type="dxa"/>
            <w:tcBorders>
              <w:top w:val="single" w:sz="4" w:space="0" w:color="auto"/>
              <w:left w:val="single" w:sz="4" w:space="0" w:color="auto"/>
              <w:bottom w:val="single" w:sz="4" w:space="0" w:color="auto"/>
              <w:right w:val="single" w:sz="4" w:space="0" w:color="auto"/>
            </w:tcBorders>
            <w:shd w:val="clear" w:color="auto" w:fill="FFFFFF" w:themeFill="background1"/>
          </w:tcPr>
          <w:p w:rsidR="00C57BA8" w:rsidRDefault="00C57BA8" w:rsidP="00E34AF6">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Kapuas Prima Coal Tbk</w:t>
            </w:r>
          </w:p>
        </w:tc>
      </w:tr>
    </w:tbl>
    <w:p w:rsidR="00C57BA8" w:rsidRPr="00133582" w:rsidRDefault="00C57BA8" w:rsidP="00C57BA8">
      <w:pPr>
        <w:tabs>
          <w:tab w:val="left" w:pos="709"/>
        </w:tabs>
        <w:spacing w:after="0" w:line="360" w:lineRule="auto"/>
        <w:jc w:val="center"/>
        <w:rPr>
          <w:rFonts w:ascii="Times New Roman" w:hAnsi="Times New Roman" w:cs="Times New Roman"/>
        </w:rPr>
      </w:pPr>
      <w:r w:rsidRPr="00133582">
        <w:rPr>
          <w:rFonts w:ascii="Times New Roman" w:hAnsi="Times New Roman" w:cs="Times New Roman"/>
        </w:rPr>
        <w:t>Sumber: Bursa Efek Indonesia, Data diolah (2017)</w:t>
      </w:r>
    </w:p>
    <w:p w:rsidR="00C57BA8" w:rsidRPr="00C57BA8" w:rsidRDefault="00C57BA8" w:rsidP="00910907">
      <w:pPr>
        <w:spacing w:after="200" w:line="480" w:lineRule="auto"/>
        <w:ind w:firstLine="720"/>
        <w:jc w:val="both"/>
        <w:rPr>
          <w:rFonts w:ascii="Times New Roman" w:hAnsi="Times New Roman" w:cs="Times New Roman"/>
          <w:b/>
          <w:sz w:val="24"/>
          <w:szCs w:val="24"/>
        </w:rPr>
      </w:pPr>
    </w:p>
    <w:p w:rsidR="00910907" w:rsidRDefault="00B23B44" w:rsidP="00910907">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3.2.3.2</w:t>
      </w:r>
      <w:r>
        <w:rPr>
          <w:rFonts w:ascii="Times New Roman" w:hAnsi="Times New Roman" w:cs="Times New Roman"/>
          <w:b/>
          <w:sz w:val="24"/>
          <w:szCs w:val="24"/>
        </w:rPr>
        <w:tab/>
        <w:t>Sampel Penelitian</w:t>
      </w:r>
    </w:p>
    <w:p w:rsidR="00910907" w:rsidRDefault="00932246" w:rsidP="00910907">
      <w:pPr>
        <w:spacing w:after="20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Menurut Sugiyono (2013:81) sampel adalah bagian dari jumlah dan karakteristik yang dimiliki oleh populasi tersebut. Penentuan jumlah sampel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diolah dari jumlah populasi harus dilakukan dengan teknik pengambilan </w:t>
      </w:r>
      <w:r>
        <w:rPr>
          <w:rFonts w:ascii="Times New Roman" w:hAnsi="Times New Roman" w:cs="Times New Roman"/>
          <w:i/>
          <w:sz w:val="24"/>
          <w:szCs w:val="24"/>
        </w:rPr>
        <w:t>sampling</w:t>
      </w:r>
      <w:r>
        <w:rPr>
          <w:rFonts w:ascii="Times New Roman" w:hAnsi="Times New Roman" w:cs="Times New Roman"/>
          <w:sz w:val="24"/>
          <w:szCs w:val="24"/>
        </w:rPr>
        <w:t xml:space="preserve"> yang tepat. Adapun teknik pengambilan sampel yang digunakan dalam penelitian ini yaitu </w:t>
      </w:r>
      <w:r>
        <w:rPr>
          <w:rFonts w:ascii="Times New Roman" w:hAnsi="Times New Roman" w:cs="Times New Roman"/>
          <w:i/>
          <w:sz w:val="24"/>
          <w:szCs w:val="24"/>
        </w:rPr>
        <w:t>non</w:t>
      </w:r>
      <w:r w:rsidR="004E2265">
        <w:rPr>
          <w:rFonts w:ascii="Times New Roman" w:hAnsi="Times New Roman" w:cs="Times New Roman"/>
          <w:i/>
          <w:sz w:val="24"/>
          <w:szCs w:val="24"/>
        </w:rPr>
        <w:t xml:space="preserve"> </w:t>
      </w:r>
      <w:r>
        <w:rPr>
          <w:rFonts w:ascii="Times New Roman" w:hAnsi="Times New Roman" w:cs="Times New Roman"/>
          <w:i/>
          <w:sz w:val="24"/>
          <w:szCs w:val="24"/>
        </w:rPr>
        <w:t>probability sampling (purposive sampling)</w:t>
      </w:r>
      <w:r>
        <w:rPr>
          <w:rFonts w:ascii="Times New Roman" w:hAnsi="Times New Roman" w:cs="Times New Roman"/>
          <w:sz w:val="24"/>
          <w:szCs w:val="24"/>
        </w:rPr>
        <w:t>.</w:t>
      </w:r>
    </w:p>
    <w:p w:rsidR="006A0D0A" w:rsidRDefault="007D11EE" w:rsidP="006A0D0A">
      <w:pPr>
        <w:spacing w:after="200" w:line="480" w:lineRule="auto"/>
        <w:ind w:firstLine="709"/>
        <w:contextualSpacing/>
        <w:jc w:val="both"/>
        <w:rPr>
          <w:rFonts w:ascii="Times New Roman" w:hAnsi="Times New Roman" w:cs="Times New Roman"/>
          <w:sz w:val="24"/>
          <w:szCs w:val="24"/>
        </w:rPr>
      </w:pPr>
      <w:r>
        <w:rPr>
          <w:rFonts w:ascii="Times New Roman" w:hAnsi="Times New Roman" w:cs="Times New Roman"/>
          <w:i/>
          <w:sz w:val="24"/>
          <w:szCs w:val="24"/>
        </w:rPr>
        <w:t>P</w:t>
      </w:r>
      <w:r w:rsidR="00AC18F6">
        <w:rPr>
          <w:rFonts w:ascii="Times New Roman" w:hAnsi="Times New Roman" w:cs="Times New Roman"/>
          <w:i/>
          <w:sz w:val="24"/>
          <w:szCs w:val="24"/>
        </w:rPr>
        <w:t xml:space="preserve">urposive </w:t>
      </w:r>
      <w:r>
        <w:rPr>
          <w:rFonts w:ascii="Times New Roman" w:hAnsi="Times New Roman" w:cs="Times New Roman"/>
          <w:i/>
          <w:sz w:val="24"/>
          <w:szCs w:val="24"/>
        </w:rPr>
        <w:t xml:space="preserve">sampling </w:t>
      </w:r>
      <w:r w:rsidR="00AC18F6">
        <w:rPr>
          <w:rFonts w:ascii="Times New Roman" w:hAnsi="Times New Roman" w:cs="Times New Roman"/>
          <w:sz w:val="24"/>
          <w:szCs w:val="24"/>
        </w:rPr>
        <w:t xml:space="preserve">adalah teknik </w:t>
      </w:r>
      <w:r>
        <w:rPr>
          <w:rFonts w:ascii="Times New Roman" w:hAnsi="Times New Roman" w:cs="Times New Roman"/>
          <w:sz w:val="24"/>
          <w:szCs w:val="24"/>
        </w:rPr>
        <w:t>pengambilan</w:t>
      </w:r>
      <w:r w:rsidR="00AC18F6">
        <w:rPr>
          <w:rFonts w:ascii="Times New Roman" w:hAnsi="Times New Roman" w:cs="Times New Roman"/>
          <w:sz w:val="24"/>
          <w:szCs w:val="24"/>
        </w:rPr>
        <w:t xml:space="preserve"> sampel </w:t>
      </w:r>
      <w:r>
        <w:rPr>
          <w:rFonts w:ascii="Times New Roman" w:hAnsi="Times New Roman" w:cs="Times New Roman"/>
          <w:sz w:val="24"/>
          <w:szCs w:val="24"/>
        </w:rPr>
        <w:t xml:space="preserve">sumber data </w:t>
      </w:r>
      <w:r w:rsidR="00AC18F6">
        <w:rPr>
          <w:rFonts w:ascii="Times New Roman" w:hAnsi="Times New Roman" w:cs="Times New Roman"/>
          <w:sz w:val="24"/>
          <w:szCs w:val="24"/>
        </w:rPr>
        <w:t>dengan pert</w:t>
      </w:r>
      <w:r>
        <w:rPr>
          <w:rFonts w:ascii="Times New Roman" w:hAnsi="Times New Roman" w:cs="Times New Roman"/>
          <w:sz w:val="24"/>
          <w:szCs w:val="24"/>
        </w:rPr>
        <w:t>imbangan tertentu (Sugiyono 2016:14</w:t>
      </w:r>
      <w:r w:rsidR="00AC18F6">
        <w:rPr>
          <w:rFonts w:ascii="Times New Roman" w:hAnsi="Times New Roman" w:cs="Times New Roman"/>
          <w:sz w:val="24"/>
          <w:szCs w:val="24"/>
        </w:rPr>
        <w:t>4).</w:t>
      </w:r>
      <w:r w:rsidR="00003B21">
        <w:rPr>
          <w:rFonts w:ascii="Times New Roman" w:hAnsi="Times New Roman" w:cs="Times New Roman"/>
          <w:sz w:val="24"/>
          <w:szCs w:val="24"/>
        </w:rPr>
        <w:t xml:space="preserve"> Dalam penelitian ini kriteria yang </w:t>
      </w:r>
      <w:proofErr w:type="gramStart"/>
      <w:r w:rsidR="00003B21">
        <w:rPr>
          <w:rFonts w:ascii="Times New Roman" w:hAnsi="Times New Roman" w:cs="Times New Roman"/>
          <w:sz w:val="24"/>
          <w:szCs w:val="24"/>
        </w:rPr>
        <w:t>akan</w:t>
      </w:r>
      <w:proofErr w:type="gramEnd"/>
      <w:r w:rsidR="00003B21">
        <w:rPr>
          <w:rFonts w:ascii="Times New Roman" w:hAnsi="Times New Roman" w:cs="Times New Roman"/>
          <w:sz w:val="24"/>
          <w:szCs w:val="24"/>
        </w:rPr>
        <w:t xml:space="preserve"> digunakan adalah sebagai berikut:</w:t>
      </w:r>
      <w:r w:rsidR="00BD5503">
        <w:rPr>
          <w:rFonts w:ascii="Times New Roman" w:hAnsi="Times New Roman" w:cs="Times New Roman"/>
          <w:sz w:val="24"/>
          <w:szCs w:val="24"/>
        </w:rPr>
        <w:t xml:space="preserve"> </w:t>
      </w:r>
    </w:p>
    <w:p w:rsidR="00D47B1C" w:rsidRDefault="00D47B1C" w:rsidP="006A0D0A">
      <w:pPr>
        <w:spacing w:after="200" w:line="480" w:lineRule="auto"/>
        <w:ind w:firstLine="709"/>
        <w:contextualSpacing/>
        <w:jc w:val="both"/>
        <w:rPr>
          <w:rFonts w:ascii="Times New Roman" w:hAnsi="Times New Roman" w:cs="Times New Roman"/>
          <w:sz w:val="24"/>
          <w:szCs w:val="24"/>
        </w:rPr>
      </w:pPr>
    </w:p>
    <w:p w:rsidR="00D47B1C" w:rsidRDefault="00D47B1C" w:rsidP="006A0D0A">
      <w:pPr>
        <w:spacing w:after="200" w:line="480" w:lineRule="auto"/>
        <w:ind w:firstLine="709"/>
        <w:contextualSpacing/>
        <w:jc w:val="both"/>
        <w:rPr>
          <w:rFonts w:ascii="Times New Roman" w:hAnsi="Times New Roman" w:cs="Times New Roman"/>
          <w:b/>
          <w:sz w:val="24"/>
          <w:szCs w:val="24"/>
        </w:rPr>
      </w:pPr>
    </w:p>
    <w:p w:rsidR="00B23B44" w:rsidRPr="006A0D0A" w:rsidRDefault="00F41BC9" w:rsidP="006A0D0A">
      <w:pPr>
        <w:pStyle w:val="ListParagraph"/>
        <w:numPr>
          <w:ilvl w:val="0"/>
          <w:numId w:val="3"/>
        </w:numPr>
        <w:spacing w:after="200" w:line="480" w:lineRule="auto"/>
        <w:jc w:val="both"/>
        <w:rPr>
          <w:rFonts w:ascii="Times New Roman" w:hAnsi="Times New Roman" w:cs="Times New Roman"/>
          <w:b/>
          <w:sz w:val="24"/>
          <w:szCs w:val="24"/>
        </w:rPr>
      </w:pPr>
      <w:r w:rsidRPr="006A0D0A">
        <w:rPr>
          <w:rFonts w:ascii="Times New Roman" w:hAnsi="Times New Roman" w:cs="Times New Roman"/>
          <w:sz w:val="24"/>
          <w:szCs w:val="24"/>
        </w:rPr>
        <w:lastRenderedPageBreak/>
        <w:t>Perusahaan sub sektor pertambangan logam dan mineral yang</w:t>
      </w:r>
      <w:r w:rsidR="00D61A50" w:rsidRPr="006A0D0A">
        <w:rPr>
          <w:rFonts w:ascii="Times New Roman" w:hAnsi="Times New Roman" w:cs="Times New Roman"/>
          <w:sz w:val="24"/>
          <w:szCs w:val="24"/>
        </w:rPr>
        <w:t xml:space="preserve"> </w:t>
      </w:r>
      <w:r w:rsidR="001754C5" w:rsidRPr="006A0D0A">
        <w:rPr>
          <w:rFonts w:ascii="Times New Roman" w:hAnsi="Times New Roman" w:cs="Times New Roman"/>
          <w:sz w:val="24"/>
          <w:szCs w:val="24"/>
        </w:rPr>
        <w:t>terdaftar</w:t>
      </w:r>
      <w:r w:rsidR="00564207" w:rsidRPr="006A0D0A">
        <w:rPr>
          <w:rFonts w:ascii="Times New Roman" w:hAnsi="Times New Roman" w:cs="Times New Roman"/>
          <w:sz w:val="24"/>
          <w:szCs w:val="24"/>
        </w:rPr>
        <w:t xml:space="preserve"> di Bu</w:t>
      </w:r>
      <w:r w:rsidR="00E16458">
        <w:rPr>
          <w:rFonts w:ascii="Times New Roman" w:hAnsi="Times New Roman" w:cs="Times New Roman"/>
          <w:sz w:val="24"/>
          <w:szCs w:val="24"/>
        </w:rPr>
        <w:t>rsa Efek Indo</w:t>
      </w:r>
      <w:r w:rsidR="00966FDE">
        <w:rPr>
          <w:rFonts w:ascii="Times New Roman" w:hAnsi="Times New Roman" w:cs="Times New Roman"/>
          <w:sz w:val="24"/>
          <w:szCs w:val="24"/>
        </w:rPr>
        <w:t>n</w:t>
      </w:r>
      <w:r w:rsidR="00E16458">
        <w:rPr>
          <w:rFonts w:ascii="Times New Roman" w:hAnsi="Times New Roman" w:cs="Times New Roman"/>
          <w:sz w:val="24"/>
          <w:szCs w:val="24"/>
        </w:rPr>
        <w:t>e</w:t>
      </w:r>
      <w:r w:rsidR="00966FDE">
        <w:rPr>
          <w:rFonts w:ascii="Times New Roman" w:hAnsi="Times New Roman" w:cs="Times New Roman"/>
          <w:sz w:val="24"/>
          <w:szCs w:val="24"/>
        </w:rPr>
        <w:t>sia (periode 2011</w:t>
      </w:r>
      <w:r w:rsidR="00564207" w:rsidRPr="006A0D0A">
        <w:rPr>
          <w:rFonts w:ascii="Times New Roman" w:hAnsi="Times New Roman" w:cs="Times New Roman"/>
          <w:sz w:val="24"/>
          <w:szCs w:val="24"/>
        </w:rPr>
        <w:t>-2016).</w:t>
      </w:r>
    </w:p>
    <w:p w:rsidR="00F41BC9" w:rsidRDefault="00F41BC9" w:rsidP="00910907">
      <w:pPr>
        <w:pStyle w:val="ListParagraph"/>
        <w:numPr>
          <w:ilvl w:val="0"/>
          <w:numId w:val="3"/>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Perusahaan sub sektor pertambangan logam dan mineral yang mempublikasikan laporan keuangan</w:t>
      </w:r>
      <w:r w:rsidR="00E02F12">
        <w:rPr>
          <w:rFonts w:ascii="Times New Roman" w:hAnsi="Times New Roman" w:cs="Times New Roman"/>
          <w:sz w:val="24"/>
          <w:szCs w:val="24"/>
        </w:rPr>
        <w:t xml:space="preserve"> dalam mata uang rupiah.</w:t>
      </w:r>
    </w:p>
    <w:p w:rsidR="002629B1" w:rsidRDefault="003439B1" w:rsidP="006A0D0A">
      <w:pPr>
        <w:spacing w:after="20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H</w:t>
      </w:r>
      <w:r w:rsidR="00190D26">
        <w:rPr>
          <w:rFonts w:ascii="Times New Roman" w:hAnsi="Times New Roman" w:cs="Times New Roman"/>
          <w:sz w:val="24"/>
          <w:szCs w:val="24"/>
        </w:rPr>
        <w:t>asil pengambilan sampel p</w:t>
      </w:r>
      <w:r>
        <w:rPr>
          <w:rFonts w:ascii="Times New Roman" w:hAnsi="Times New Roman" w:cs="Times New Roman"/>
          <w:sz w:val="24"/>
          <w:szCs w:val="24"/>
        </w:rPr>
        <w:t>erusahaan tersebut diseleksi kembali sesuai dengan kriteria yang sudah ditetapkan. Berikut kriter</w:t>
      </w:r>
      <w:r w:rsidR="00F83C43">
        <w:rPr>
          <w:rFonts w:ascii="Times New Roman" w:hAnsi="Times New Roman" w:cs="Times New Roman"/>
          <w:sz w:val="24"/>
          <w:szCs w:val="24"/>
        </w:rPr>
        <w:t>ia sampel disajikan dalam tabel berikut</w:t>
      </w:r>
      <w:r w:rsidR="00D900DE">
        <w:rPr>
          <w:rFonts w:ascii="Times New Roman" w:hAnsi="Times New Roman" w:cs="Times New Roman"/>
          <w:sz w:val="24"/>
          <w:szCs w:val="24"/>
        </w:rPr>
        <w:t>:</w:t>
      </w:r>
    </w:p>
    <w:p w:rsidR="00193733" w:rsidRPr="00193733" w:rsidRDefault="00C57BA8" w:rsidP="00DC4C1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3.3</w:t>
      </w:r>
    </w:p>
    <w:p w:rsidR="00193733" w:rsidRDefault="00193733" w:rsidP="00DC4C1D">
      <w:pPr>
        <w:spacing w:after="0" w:line="240" w:lineRule="auto"/>
        <w:jc w:val="center"/>
        <w:rPr>
          <w:rFonts w:ascii="Times New Roman" w:hAnsi="Times New Roman" w:cs="Times New Roman"/>
          <w:b/>
          <w:sz w:val="24"/>
          <w:szCs w:val="24"/>
        </w:rPr>
      </w:pPr>
      <w:r w:rsidRPr="00193733">
        <w:rPr>
          <w:rFonts w:ascii="Times New Roman" w:hAnsi="Times New Roman" w:cs="Times New Roman"/>
          <w:b/>
          <w:sz w:val="24"/>
          <w:szCs w:val="24"/>
        </w:rPr>
        <w:t>Kriteria Pengambilan Sampel</w:t>
      </w:r>
    </w:p>
    <w:p w:rsidR="00DC4C1D" w:rsidRPr="00193733" w:rsidRDefault="00DC4C1D" w:rsidP="00DC4C1D">
      <w:pPr>
        <w:spacing w:after="0" w:line="240" w:lineRule="auto"/>
        <w:jc w:val="center"/>
        <w:rPr>
          <w:rFonts w:ascii="Times New Roman" w:hAnsi="Times New Roman" w:cs="Times New Roman"/>
          <w:b/>
          <w:sz w:val="24"/>
          <w:szCs w:val="24"/>
        </w:rPr>
      </w:pPr>
    </w:p>
    <w:tbl>
      <w:tblPr>
        <w:tblStyle w:val="TableGrid"/>
        <w:tblW w:w="7933" w:type="dxa"/>
        <w:tblLayout w:type="fixed"/>
        <w:tblLook w:val="04A0" w:firstRow="1" w:lastRow="0" w:firstColumn="1" w:lastColumn="0" w:noHBand="0" w:noVBand="1"/>
      </w:tblPr>
      <w:tblGrid>
        <w:gridCol w:w="563"/>
        <w:gridCol w:w="5671"/>
        <w:gridCol w:w="1699"/>
      </w:tblGrid>
      <w:tr w:rsidR="00990725" w:rsidRPr="00B8216A" w:rsidTr="007938B2">
        <w:trPr>
          <w:trHeight w:val="635"/>
        </w:trPr>
        <w:tc>
          <w:tcPr>
            <w:tcW w:w="563" w:type="dxa"/>
            <w:tcBorders>
              <w:top w:val="single" w:sz="4" w:space="0" w:color="auto"/>
              <w:left w:val="single" w:sz="4" w:space="0" w:color="auto"/>
              <w:bottom w:val="single" w:sz="4" w:space="0" w:color="auto"/>
              <w:right w:val="single" w:sz="4" w:space="0" w:color="auto"/>
            </w:tcBorders>
            <w:shd w:val="clear" w:color="auto" w:fill="FA7272"/>
            <w:vAlign w:val="center"/>
            <w:hideMark/>
          </w:tcPr>
          <w:p w:rsidR="00990725" w:rsidRPr="00B8216A" w:rsidRDefault="00990725">
            <w:pPr>
              <w:spacing w:line="360" w:lineRule="auto"/>
              <w:jc w:val="center"/>
              <w:rPr>
                <w:rFonts w:ascii="Times New Roman" w:hAnsi="Times New Roman" w:cs="Times New Roman"/>
                <w:b/>
                <w:sz w:val="24"/>
                <w:szCs w:val="24"/>
              </w:rPr>
            </w:pPr>
            <w:r w:rsidRPr="00B8216A">
              <w:rPr>
                <w:rFonts w:ascii="Times New Roman" w:hAnsi="Times New Roman" w:cs="Times New Roman"/>
                <w:b/>
                <w:sz w:val="24"/>
                <w:szCs w:val="24"/>
              </w:rPr>
              <w:t>No</w:t>
            </w:r>
          </w:p>
        </w:tc>
        <w:tc>
          <w:tcPr>
            <w:tcW w:w="5671" w:type="dxa"/>
            <w:tcBorders>
              <w:top w:val="single" w:sz="4" w:space="0" w:color="auto"/>
              <w:left w:val="single" w:sz="4" w:space="0" w:color="auto"/>
              <w:bottom w:val="single" w:sz="4" w:space="0" w:color="auto"/>
              <w:right w:val="single" w:sz="4" w:space="0" w:color="auto"/>
            </w:tcBorders>
            <w:shd w:val="clear" w:color="auto" w:fill="FA7272"/>
            <w:vAlign w:val="center"/>
            <w:hideMark/>
          </w:tcPr>
          <w:p w:rsidR="00990725" w:rsidRPr="00B8216A" w:rsidRDefault="00990725">
            <w:pPr>
              <w:spacing w:line="360" w:lineRule="auto"/>
              <w:jc w:val="center"/>
              <w:rPr>
                <w:rFonts w:ascii="Times New Roman" w:hAnsi="Times New Roman" w:cs="Times New Roman"/>
                <w:b/>
                <w:sz w:val="24"/>
                <w:szCs w:val="24"/>
              </w:rPr>
            </w:pPr>
            <w:r w:rsidRPr="00B8216A">
              <w:rPr>
                <w:rFonts w:ascii="Times New Roman" w:hAnsi="Times New Roman" w:cs="Times New Roman"/>
                <w:b/>
                <w:sz w:val="24"/>
                <w:szCs w:val="24"/>
              </w:rPr>
              <w:t>Kriteria Pengambilan Sampel</w:t>
            </w:r>
          </w:p>
        </w:tc>
        <w:tc>
          <w:tcPr>
            <w:tcW w:w="1699" w:type="dxa"/>
            <w:tcBorders>
              <w:top w:val="single" w:sz="4" w:space="0" w:color="auto"/>
              <w:left w:val="single" w:sz="4" w:space="0" w:color="auto"/>
              <w:bottom w:val="single" w:sz="4" w:space="0" w:color="auto"/>
              <w:right w:val="single" w:sz="4" w:space="0" w:color="auto"/>
            </w:tcBorders>
            <w:shd w:val="clear" w:color="auto" w:fill="FA7272"/>
            <w:vAlign w:val="center"/>
            <w:hideMark/>
          </w:tcPr>
          <w:p w:rsidR="00990725" w:rsidRPr="00B8216A" w:rsidRDefault="00990725">
            <w:pPr>
              <w:spacing w:line="360" w:lineRule="auto"/>
              <w:jc w:val="center"/>
              <w:rPr>
                <w:rFonts w:ascii="Times New Roman" w:hAnsi="Times New Roman" w:cs="Times New Roman"/>
                <w:b/>
                <w:sz w:val="24"/>
                <w:szCs w:val="24"/>
              </w:rPr>
            </w:pPr>
            <w:r w:rsidRPr="00B8216A">
              <w:rPr>
                <w:rFonts w:ascii="Times New Roman" w:hAnsi="Times New Roman" w:cs="Times New Roman"/>
                <w:b/>
                <w:sz w:val="24"/>
                <w:szCs w:val="24"/>
              </w:rPr>
              <w:t>Jumlah</w:t>
            </w:r>
          </w:p>
        </w:tc>
      </w:tr>
      <w:tr w:rsidR="00990725" w:rsidRPr="00B8216A" w:rsidTr="007938B2">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90725" w:rsidRPr="00B8216A" w:rsidRDefault="00990725">
            <w:pPr>
              <w:spacing w:line="360" w:lineRule="auto"/>
              <w:jc w:val="center"/>
              <w:rPr>
                <w:rFonts w:ascii="Times New Roman" w:hAnsi="Times New Roman" w:cs="Times New Roman"/>
                <w:sz w:val="24"/>
                <w:szCs w:val="24"/>
              </w:rPr>
            </w:pPr>
            <w:r w:rsidRPr="00B8216A">
              <w:rPr>
                <w:rFonts w:ascii="Times New Roman" w:hAnsi="Times New Roman" w:cs="Times New Roman"/>
                <w:sz w:val="24"/>
                <w:szCs w:val="24"/>
              </w:rPr>
              <w:t>1.</w:t>
            </w:r>
          </w:p>
        </w:tc>
        <w:tc>
          <w:tcPr>
            <w:tcW w:w="567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90725" w:rsidRPr="00B8216A" w:rsidRDefault="00990725" w:rsidP="00B17A59">
            <w:pPr>
              <w:spacing w:line="360" w:lineRule="auto"/>
              <w:jc w:val="both"/>
              <w:rPr>
                <w:rFonts w:ascii="Times New Roman" w:hAnsi="Times New Roman" w:cs="Times New Roman"/>
                <w:sz w:val="24"/>
                <w:szCs w:val="24"/>
              </w:rPr>
            </w:pPr>
            <w:r w:rsidRPr="00B8216A">
              <w:rPr>
                <w:rFonts w:ascii="Times New Roman" w:hAnsi="Times New Roman" w:cs="Times New Roman"/>
                <w:sz w:val="24"/>
                <w:szCs w:val="24"/>
              </w:rPr>
              <w:t xml:space="preserve">Perusahaan sub sektor </w:t>
            </w:r>
            <w:r w:rsidR="00D91AB6">
              <w:rPr>
                <w:rFonts w:ascii="Times New Roman" w:hAnsi="Times New Roman" w:cs="Times New Roman"/>
                <w:sz w:val="24"/>
                <w:szCs w:val="24"/>
              </w:rPr>
              <w:t>pertambangan logam dan mineral</w:t>
            </w:r>
            <w:r w:rsidRPr="00B8216A">
              <w:rPr>
                <w:rFonts w:ascii="Times New Roman" w:hAnsi="Times New Roman" w:cs="Times New Roman"/>
                <w:sz w:val="24"/>
                <w:szCs w:val="24"/>
              </w:rPr>
              <w:t xml:space="preserve"> yang terdaftar di Bu</w:t>
            </w:r>
            <w:r w:rsidR="00D91AB6">
              <w:rPr>
                <w:rFonts w:ascii="Times New Roman" w:hAnsi="Times New Roman" w:cs="Times New Roman"/>
                <w:sz w:val="24"/>
                <w:szCs w:val="24"/>
              </w:rPr>
              <w:t>rsa Efek Indonesia</w:t>
            </w:r>
          </w:p>
        </w:tc>
        <w:tc>
          <w:tcPr>
            <w:tcW w:w="16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90725" w:rsidRPr="00B8216A" w:rsidRDefault="005A79BE">
            <w:pPr>
              <w:spacing w:line="36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990725" w:rsidRPr="00B8216A" w:rsidTr="007938B2">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90725" w:rsidRPr="00B8216A" w:rsidRDefault="00990725">
            <w:pPr>
              <w:spacing w:line="360" w:lineRule="auto"/>
              <w:jc w:val="center"/>
              <w:rPr>
                <w:rFonts w:ascii="Times New Roman" w:hAnsi="Times New Roman" w:cs="Times New Roman"/>
                <w:sz w:val="24"/>
                <w:szCs w:val="24"/>
              </w:rPr>
            </w:pPr>
            <w:r w:rsidRPr="00B8216A">
              <w:rPr>
                <w:rFonts w:ascii="Times New Roman" w:hAnsi="Times New Roman" w:cs="Times New Roman"/>
                <w:sz w:val="24"/>
                <w:szCs w:val="24"/>
              </w:rPr>
              <w:t>2.</w:t>
            </w:r>
          </w:p>
        </w:tc>
        <w:tc>
          <w:tcPr>
            <w:tcW w:w="567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90725" w:rsidRPr="00B17A59" w:rsidRDefault="00990725" w:rsidP="00635905">
            <w:pPr>
              <w:spacing w:line="360" w:lineRule="auto"/>
              <w:jc w:val="both"/>
              <w:rPr>
                <w:rFonts w:ascii="Times New Roman" w:hAnsi="Times New Roman" w:cs="Times New Roman"/>
                <w:sz w:val="24"/>
                <w:szCs w:val="24"/>
              </w:rPr>
            </w:pPr>
            <w:r w:rsidRPr="00B8216A">
              <w:rPr>
                <w:rFonts w:ascii="Times New Roman" w:hAnsi="Times New Roman" w:cs="Times New Roman"/>
                <w:sz w:val="24"/>
                <w:szCs w:val="24"/>
              </w:rPr>
              <w:t xml:space="preserve">Perusahaan-perusahaan sub sektor </w:t>
            </w:r>
            <w:r w:rsidR="00D91AB6">
              <w:rPr>
                <w:rFonts w:ascii="Times New Roman" w:hAnsi="Times New Roman" w:cs="Times New Roman"/>
                <w:sz w:val="24"/>
                <w:szCs w:val="24"/>
              </w:rPr>
              <w:t>pertambangan logam dan mineral</w:t>
            </w:r>
            <w:r w:rsidRPr="00B8216A">
              <w:rPr>
                <w:rFonts w:ascii="Times New Roman" w:hAnsi="Times New Roman" w:cs="Times New Roman"/>
                <w:sz w:val="24"/>
                <w:szCs w:val="24"/>
              </w:rPr>
              <w:t xml:space="preserve"> yang </w:t>
            </w:r>
            <w:r w:rsidR="00635905">
              <w:rPr>
                <w:rFonts w:ascii="Times New Roman" w:hAnsi="Times New Roman" w:cs="Times New Roman"/>
                <w:sz w:val="24"/>
                <w:szCs w:val="24"/>
              </w:rPr>
              <w:t xml:space="preserve">tidak terdaftar </w:t>
            </w:r>
            <w:r w:rsidR="00B17A59">
              <w:rPr>
                <w:rFonts w:ascii="Times New Roman" w:hAnsi="Times New Roman" w:cs="Times New Roman"/>
                <w:sz w:val="24"/>
                <w:szCs w:val="24"/>
              </w:rPr>
              <w:t xml:space="preserve">di Bursa Efek Indonesia </w:t>
            </w:r>
            <w:r w:rsidR="007D48D0">
              <w:rPr>
                <w:rFonts w:ascii="Times New Roman" w:hAnsi="Times New Roman" w:cs="Times New Roman"/>
                <w:sz w:val="24"/>
                <w:szCs w:val="24"/>
              </w:rPr>
              <w:t xml:space="preserve">(periode </w:t>
            </w:r>
            <w:r w:rsidR="009D4CC7">
              <w:rPr>
                <w:rFonts w:ascii="Times New Roman" w:hAnsi="Times New Roman" w:cs="Times New Roman"/>
                <w:sz w:val="24"/>
                <w:szCs w:val="24"/>
              </w:rPr>
              <w:t>2011</w:t>
            </w:r>
            <w:r w:rsidR="007D48D0">
              <w:rPr>
                <w:rFonts w:ascii="Times New Roman" w:hAnsi="Times New Roman" w:cs="Times New Roman"/>
                <w:sz w:val="24"/>
                <w:szCs w:val="24"/>
              </w:rPr>
              <w:t>-2016)</w:t>
            </w:r>
          </w:p>
        </w:tc>
        <w:tc>
          <w:tcPr>
            <w:tcW w:w="16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90725" w:rsidRPr="00B8216A" w:rsidRDefault="00460495">
            <w:pPr>
              <w:spacing w:line="360" w:lineRule="auto"/>
              <w:jc w:val="center"/>
              <w:rPr>
                <w:rFonts w:ascii="Times New Roman" w:hAnsi="Times New Roman" w:cs="Times New Roman"/>
                <w:sz w:val="24"/>
                <w:szCs w:val="24"/>
              </w:rPr>
            </w:pPr>
            <w:r>
              <w:rPr>
                <w:rFonts w:ascii="Times New Roman" w:hAnsi="Times New Roman" w:cs="Times New Roman"/>
                <w:sz w:val="24"/>
                <w:szCs w:val="24"/>
              </w:rPr>
              <w:t>(0</w:t>
            </w:r>
            <w:r w:rsidR="00990725" w:rsidRPr="00B8216A">
              <w:rPr>
                <w:rFonts w:ascii="Times New Roman" w:hAnsi="Times New Roman" w:cs="Times New Roman"/>
                <w:sz w:val="24"/>
                <w:szCs w:val="24"/>
              </w:rPr>
              <w:t>)</w:t>
            </w:r>
          </w:p>
        </w:tc>
      </w:tr>
      <w:tr w:rsidR="00990725" w:rsidRPr="00B8216A" w:rsidTr="007938B2">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90725" w:rsidRPr="00B8216A" w:rsidRDefault="00990725">
            <w:pPr>
              <w:spacing w:line="360" w:lineRule="auto"/>
              <w:jc w:val="center"/>
              <w:rPr>
                <w:rFonts w:ascii="Times New Roman" w:hAnsi="Times New Roman" w:cs="Times New Roman"/>
                <w:sz w:val="24"/>
                <w:szCs w:val="24"/>
              </w:rPr>
            </w:pPr>
            <w:r w:rsidRPr="00B8216A">
              <w:rPr>
                <w:rFonts w:ascii="Times New Roman" w:hAnsi="Times New Roman" w:cs="Times New Roman"/>
                <w:sz w:val="24"/>
                <w:szCs w:val="24"/>
              </w:rPr>
              <w:t>3.</w:t>
            </w:r>
          </w:p>
        </w:tc>
        <w:tc>
          <w:tcPr>
            <w:tcW w:w="567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90725" w:rsidRPr="008319A7" w:rsidRDefault="00990725" w:rsidP="00D91AB6">
            <w:pPr>
              <w:spacing w:line="360" w:lineRule="auto"/>
              <w:jc w:val="both"/>
              <w:rPr>
                <w:rFonts w:ascii="Times New Roman" w:hAnsi="Times New Roman" w:cs="Times New Roman"/>
                <w:sz w:val="24"/>
                <w:szCs w:val="24"/>
              </w:rPr>
            </w:pPr>
            <w:r w:rsidRPr="00B8216A">
              <w:rPr>
                <w:rFonts w:ascii="Times New Roman" w:hAnsi="Times New Roman" w:cs="Times New Roman"/>
                <w:sz w:val="24"/>
                <w:szCs w:val="24"/>
              </w:rPr>
              <w:t>Perusahaan</w:t>
            </w:r>
            <w:r w:rsidR="00D91AB6">
              <w:rPr>
                <w:rFonts w:ascii="Times New Roman" w:hAnsi="Times New Roman" w:cs="Times New Roman"/>
                <w:sz w:val="24"/>
                <w:szCs w:val="24"/>
              </w:rPr>
              <w:t xml:space="preserve"> yang tidak menyajikan laporan keuangan dalam mata uang rupiah</w:t>
            </w:r>
          </w:p>
        </w:tc>
        <w:tc>
          <w:tcPr>
            <w:tcW w:w="16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90725" w:rsidRPr="00B8216A" w:rsidRDefault="00FA448C">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r w:rsidR="00990725" w:rsidRPr="00B8216A">
              <w:rPr>
                <w:rFonts w:ascii="Times New Roman" w:hAnsi="Times New Roman" w:cs="Times New Roman"/>
                <w:sz w:val="24"/>
                <w:szCs w:val="24"/>
              </w:rPr>
              <w:t>)</w:t>
            </w:r>
          </w:p>
        </w:tc>
      </w:tr>
      <w:tr w:rsidR="00990725" w:rsidTr="007938B2">
        <w:trPr>
          <w:trHeight w:val="274"/>
        </w:trPr>
        <w:tc>
          <w:tcPr>
            <w:tcW w:w="62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90725" w:rsidRPr="00B8216A" w:rsidRDefault="00990725">
            <w:pPr>
              <w:spacing w:line="360" w:lineRule="auto"/>
              <w:jc w:val="center"/>
              <w:rPr>
                <w:rFonts w:ascii="Times New Roman" w:hAnsi="Times New Roman" w:cs="Times New Roman"/>
                <w:sz w:val="24"/>
                <w:szCs w:val="24"/>
              </w:rPr>
            </w:pPr>
            <w:r w:rsidRPr="00B8216A">
              <w:rPr>
                <w:rFonts w:ascii="Times New Roman" w:hAnsi="Times New Roman" w:cs="Times New Roman"/>
                <w:sz w:val="24"/>
                <w:szCs w:val="24"/>
              </w:rPr>
              <w:t>Jumlah Perusahaan Yang Menjadi Sampel Penelitian</w:t>
            </w:r>
          </w:p>
        </w:tc>
        <w:tc>
          <w:tcPr>
            <w:tcW w:w="16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90725" w:rsidRPr="00B8216A" w:rsidRDefault="00FA448C">
            <w:pPr>
              <w:spacing w:line="360" w:lineRule="auto"/>
              <w:jc w:val="center"/>
              <w:rPr>
                <w:rFonts w:ascii="Times New Roman" w:hAnsi="Times New Roman" w:cs="Times New Roman"/>
                <w:sz w:val="24"/>
                <w:szCs w:val="24"/>
              </w:rPr>
            </w:pPr>
            <w:r>
              <w:rPr>
                <w:rFonts w:ascii="Times New Roman" w:hAnsi="Times New Roman" w:cs="Times New Roman"/>
                <w:sz w:val="24"/>
                <w:szCs w:val="24"/>
              </w:rPr>
              <w:t>7</w:t>
            </w:r>
            <w:r w:rsidR="00990725" w:rsidRPr="00B8216A">
              <w:rPr>
                <w:rFonts w:ascii="Times New Roman" w:hAnsi="Times New Roman" w:cs="Times New Roman"/>
                <w:sz w:val="24"/>
                <w:szCs w:val="24"/>
              </w:rPr>
              <w:t xml:space="preserve"> Perusahaan</w:t>
            </w:r>
          </w:p>
        </w:tc>
      </w:tr>
      <w:tr w:rsidR="00990725" w:rsidTr="007938B2">
        <w:tc>
          <w:tcPr>
            <w:tcW w:w="62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90725" w:rsidRPr="00B8216A" w:rsidRDefault="00990725">
            <w:pPr>
              <w:spacing w:line="276" w:lineRule="auto"/>
              <w:jc w:val="center"/>
              <w:rPr>
                <w:rFonts w:ascii="Times New Roman" w:hAnsi="Times New Roman" w:cs="Times New Roman"/>
                <w:sz w:val="24"/>
                <w:szCs w:val="24"/>
              </w:rPr>
            </w:pPr>
            <w:r w:rsidRPr="00B8216A">
              <w:rPr>
                <w:rFonts w:ascii="Times New Roman" w:hAnsi="Times New Roman" w:cs="Times New Roman"/>
                <w:sz w:val="24"/>
                <w:szCs w:val="24"/>
              </w:rPr>
              <w:t>Jumlah Tahun Penelitian</w:t>
            </w:r>
          </w:p>
        </w:tc>
        <w:tc>
          <w:tcPr>
            <w:tcW w:w="16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90725" w:rsidRPr="00B8216A" w:rsidRDefault="00FA448C">
            <w:pPr>
              <w:spacing w:line="276" w:lineRule="auto"/>
              <w:jc w:val="center"/>
              <w:rPr>
                <w:rFonts w:ascii="Times New Roman" w:hAnsi="Times New Roman" w:cs="Times New Roman"/>
                <w:sz w:val="24"/>
                <w:szCs w:val="24"/>
              </w:rPr>
            </w:pPr>
            <w:r>
              <w:rPr>
                <w:rFonts w:ascii="Times New Roman" w:hAnsi="Times New Roman" w:cs="Times New Roman"/>
                <w:sz w:val="24"/>
                <w:szCs w:val="24"/>
              </w:rPr>
              <w:t>6</w:t>
            </w:r>
            <w:r w:rsidR="00961376">
              <w:rPr>
                <w:rFonts w:ascii="Times New Roman" w:hAnsi="Times New Roman" w:cs="Times New Roman"/>
                <w:sz w:val="24"/>
                <w:szCs w:val="24"/>
              </w:rPr>
              <w:t xml:space="preserve"> </w:t>
            </w:r>
            <w:r w:rsidR="00990725" w:rsidRPr="00B8216A">
              <w:rPr>
                <w:rFonts w:ascii="Times New Roman" w:hAnsi="Times New Roman" w:cs="Times New Roman"/>
                <w:sz w:val="24"/>
                <w:szCs w:val="24"/>
              </w:rPr>
              <w:t>Tahun</w:t>
            </w:r>
          </w:p>
        </w:tc>
      </w:tr>
    </w:tbl>
    <w:p w:rsidR="005E6E6C" w:rsidRPr="00133582" w:rsidRDefault="00E977AA" w:rsidP="00BD1910">
      <w:pPr>
        <w:spacing w:after="0" w:line="480" w:lineRule="auto"/>
        <w:jc w:val="center"/>
        <w:rPr>
          <w:rFonts w:ascii="Times New Roman" w:hAnsi="Times New Roman" w:cs="Times New Roman"/>
        </w:rPr>
      </w:pPr>
      <w:r w:rsidRPr="00133582">
        <w:rPr>
          <w:rFonts w:ascii="Times New Roman" w:hAnsi="Times New Roman" w:cs="Times New Roman"/>
        </w:rPr>
        <w:t>Sumber: Data Diolah, 2017</w:t>
      </w:r>
    </w:p>
    <w:p w:rsidR="00245ECC" w:rsidRDefault="00245ECC" w:rsidP="00245EC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diatas, sampel akhir pada penelitian ini sebany</w:t>
      </w:r>
      <w:r w:rsidR="002D0008">
        <w:rPr>
          <w:rFonts w:ascii="Times New Roman" w:hAnsi="Times New Roman" w:cs="Times New Roman"/>
          <w:sz w:val="24"/>
          <w:szCs w:val="24"/>
        </w:rPr>
        <w:t>ak 4</w:t>
      </w:r>
      <w:r w:rsidR="00DB5A7A">
        <w:rPr>
          <w:rFonts w:ascii="Times New Roman" w:hAnsi="Times New Roman" w:cs="Times New Roman"/>
          <w:sz w:val="24"/>
          <w:szCs w:val="24"/>
        </w:rPr>
        <w:t>2</w:t>
      </w:r>
      <w:r w:rsidR="002D0008">
        <w:rPr>
          <w:rFonts w:ascii="Times New Roman" w:hAnsi="Times New Roman" w:cs="Times New Roman"/>
          <w:sz w:val="24"/>
          <w:szCs w:val="24"/>
        </w:rPr>
        <w:t xml:space="preserve"> observasi yang mewakili 7 perusahaan selama 6</w:t>
      </w:r>
      <w:r>
        <w:rPr>
          <w:rFonts w:ascii="Times New Roman" w:hAnsi="Times New Roman" w:cs="Times New Roman"/>
          <w:sz w:val="24"/>
          <w:szCs w:val="24"/>
        </w:rPr>
        <w:t xml:space="preserve"> tahun. Berikut perusahaan </w:t>
      </w:r>
      <w:r w:rsidR="00192C1D">
        <w:rPr>
          <w:rFonts w:ascii="Times New Roman" w:hAnsi="Times New Roman" w:cs="Times New Roman"/>
          <w:sz w:val="24"/>
          <w:szCs w:val="24"/>
        </w:rPr>
        <w:t xml:space="preserve">pertambangan logam dan mineral </w:t>
      </w:r>
      <w:r>
        <w:rPr>
          <w:rFonts w:ascii="Times New Roman" w:hAnsi="Times New Roman" w:cs="Times New Roman"/>
          <w:sz w:val="24"/>
          <w:szCs w:val="24"/>
        </w:rPr>
        <w:t>yang masuk sebagai sampel penelitian:</w:t>
      </w:r>
    </w:p>
    <w:p w:rsidR="00D47B1C" w:rsidRDefault="00D47B1C" w:rsidP="00245ECC">
      <w:pPr>
        <w:spacing w:after="0" w:line="480" w:lineRule="auto"/>
        <w:ind w:firstLine="720"/>
        <w:jc w:val="both"/>
        <w:rPr>
          <w:rFonts w:ascii="Times New Roman" w:hAnsi="Times New Roman" w:cs="Times New Roman"/>
          <w:sz w:val="24"/>
          <w:szCs w:val="24"/>
        </w:rPr>
      </w:pPr>
    </w:p>
    <w:p w:rsidR="00D47B1C" w:rsidRDefault="00D47B1C" w:rsidP="00245ECC">
      <w:pPr>
        <w:spacing w:after="0" w:line="480" w:lineRule="auto"/>
        <w:ind w:firstLine="720"/>
        <w:jc w:val="both"/>
        <w:rPr>
          <w:rFonts w:ascii="Times New Roman" w:hAnsi="Times New Roman" w:cs="Times New Roman"/>
          <w:sz w:val="24"/>
          <w:szCs w:val="24"/>
        </w:rPr>
      </w:pPr>
    </w:p>
    <w:p w:rsidR="00D47B1C" w:rsidRDefault="00D47B1C" w:rsidP="00245ECC">
      <w:pPr>
        <w:spacing w:after="0" w:line="480" w:lineRule="auto"/>
        <w:ind w:firstLine="720"/>
        <w:jc w:val="both"/>
        <w:rPr>
          <w:rFonts w:ascii="Times New Roman" w:hAnsi="Times New Roman" w:cs="Times New Roman"/>
          <w:sz w:val="24"/>
          <w:szCs w:val="24"/>
        </w:rPr>
      </w:pPr>
    </w:p>
    <w:p w:rsidR="00D47B1C" w:rsidRDefault="00D47B1C" w:rsidP="00245ECC">
      <w:pPr>
        <w:spacing w:after="0" w:line="480" w:lineRule="auto"/>
        <w:ind w:firstLine="720"/>
        <w:jc w:val="both"/>
        <w:rPr>
          <w:rFonts w:ascii="Times New Roman" w:hAnsi="Times New Roman" w:cs="Times New Roman"/>
          <w:sz w:val="24"/>
          <w:szCs w:val="24"/>
        </w:rPr>
      </w:pPr>
    </w:p>
    <w:p w:rsidR="00DC4C1D" w:rsidRDefault="00C57BA8" w:rsidP="00DC4C1D">
      <w:pPr>
        <w:tabs>
          <w:tab w:val="left" w:pos="709"/>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3.4</w:t>
      </w:r>
    </w:p>
    <w:p w:rsidR="00DC4C1D" w:rsidRDefault="00DC4C1D" w:rsidP="00DC4C1D">
      <w:pPr>
        <w:tabs>
          <w:tab w:val="left" w:pos="709"/>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Sampel Penelitian</w:t>
      </w:r>
    </w:p>
    <w:p w:rsidR="00DC4C1D" w:rsidRDefault="00DC4C1D" w:rsidP="00DC4C1D">
      <w:pPr>
        <w:tabs>
          <w:tab w:val="left" w:pos="709"/>
        </w:tabs>
        <w:spacing w:after="0" w:line="240" w:lineRule="auto"/>
        <w:jc w:val="cente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562"/>
        <w:gridCol w:w="1701"/>
        <w:gridCol w:w="5664"/>
      </w:tblGrid>
      <w:tr w:rsidR="00DC4C1D" w:rsidTr="00D47B1C">
        <w:trPr>
          <w:trHeight w:val="501"/>
        </w:trPr>
        <w:tc>
          <w:tcPr>
            <w:tcW w:w="562" w:type="dxa"/>
            <w:tcBorders>
              <w:top w:val="single" w:sz="4" w:space="0" w:color="auto"/>
              <w:left w:val="single" w:sz="4" w:space="0" w:color="auto"/>
              <w:bottom w:val="single" w:sz="4" w:space="0" w:color="auto"/>
              <w:right w:val="single" w:sz="4" w:space="0" w:color="auto"/>
            </w:tcBorders>
            <w:shd w:val="clear" w:color="auto" w:fill="5B9BD5" w:themeFill="accent1"/>
            <w:vAlign w:val="center"/>
            <w:hideMark/>
          </w:tcPr>
          <w:p w:rsidR="00DC4C1D" w:rsidRPr="00F53A45" w:rsidRDefault="00DC4C1D">
            <w:pPr>
              <w:tabs>
                <w:tab w:val="left" w:pos="709"/>
              </w:tabs>
              <w:spacing w:line="360" w:lineRule="auto"/>
              <w:jc w:val="center"/>
              <w:rPr>
                <w:rFonts w:ascii="Times New Roman" w:hAnsi="Times New Roman" w:cs="Times New Roman"/>
                <w:b/>
                <w:sz w:val="24"/>
                <w:szCs w:val="24"/>
              </w:rPr>
            </w:pPr>
            <w:r w:rsidRPr="00F53A45">
              <w:rPr>
                <w:rFonts w:ascii="Times New Roman" w:hAnsi="Times New Roman" w:cs="Times New Roman"/>
                <w:b/>
                <w:sz w:val="24"/>
                <w:szCs w:val="24"/>
              </w:rPr>
              <w:t>No</w:t>
            </w:r>
          </w:p>
        </w:tc>
        <w:tc>
          <w:tcPr>
            <w:tcW w:w="1701" w:type="dxa"/>
            <w:tcBorders>
              <w:top w:val="single" w:sz="4" w:space="0" w:color="auto"/>
              <w:left w:val="single" w:sz="4" w:space="0" w:color="auto"/>
              <w:bottom w:val="single" w:sz="4" w:space="0" w:color="auto"/>
              <w:right w:val="single" w:sz="4" w:space="0" w:color="auto"/>
            </w:tcBorders>
            <w:shd w:val="clear" w:color="auto" w:fill="5B9BD5" w:themeFill="accent1"/>
            <w:vAlign w:val="center"/>
            <w:hideMark/>
          </w:tcPr>
          <w:p w:rsidR="00DC4C1D" w:rsidRPr="00F53A45" w:rsidRDefault="00DC4C1D">
            <w:pPr>
              <w:tabs>
                <w:tab w:val="left" w:pos="709"/>
              </w:tabs>
              <w:spacing w:line="360" w:lineRule="auto"/>
              <w:jc w:val="center"/>
              <w:rPr>
                <w:rFonts w:ascii="Times New Roman" w:hAnsi="Times New Roman" w:cs="Times New Roman"/>
                <w:b/>
                <w:sz w:val="24"/>
                <w:szCs w:val="24"/>
              </w:rPr>
            </w:pPr>
            <w:r w:rsidRPr="00F53A45">
              <w:rPr>
                <w:rFonts w:ascii="Times New Roman" w:hAnsi="Times New Roman" w:cs="Times New Roman"/>
                <w:b/>
                <w:sz w:val="24"/>
                <w:szCs w:val="24"/>
              </w:rPr>
              <w:t>Kode Emiten</w:t>
            </w:r>
          </w:p>
        </w:tc>
        <w:tc>
          <w:tcPr>
            <w:tcW w:w="5664" w:type="dxa"/>
            <w:tcBorders>
              <w:top w:val="single" w:sz="4" w:space="0" w:color="auto"/>
              <w:left w:val="single" w:sz="4" w:space="0" w:color="auto"/>
              <w:bottom w:val="single" w:sz="4" w:space="0" w:color="auto"/>
              <w:right w:val="single" w:sz="4" w:space="0" w:color="auto"/>
            </w:tcBorders>
            <w:shd w:val="clear" w:color="auto" w:fill="5B9BD5" w:themeFill="accent1"/>
            <w:vAlign w:val="center"/>
            <w:hideMark/>
          </w:tcPr>
          <w:p w:rsidR="00DC4C1D" w:rsidRPr="00F53A45" w:rsidRDefault="00DC4C1D">
            <w:pPr>
              <w:tabs>
                <w:tab w:val="left" w:pos="709"/>
              </w:tabs>
              <w:spacing w:line="360" w:lineRule="auto"/>
              <w:jc w:val="center"/>
              <w:rPr>
                <w:rFonts w:ascii="Times New Roman" w:hAnsi="Times New Roman" w:cs="Times New Roman"/>
                <w:b/>
                <w:sz w:val="24"/>
                <w:szCs w:val="24"/>
              </w:rPr>
            </w:pPr>
            <w:r w:rsidRPr="00F53A45">
              <w:rPr>
                <w:rFonts w:ascii="Times New Roman" w:hAnsi="Times New Roman" w:cs="Times New Roman"/>
                <w:b/>
                <w:sz w:val="24"/>
                <w:szCs w:val="24"/>
              </w:rPr>
              <w:t>Nama Emiten</w:t>
            </w:r>
          </w:p>
        </w:tc>
      </w:tr>
      <w:tr w:rsidR="00DC4C1D" w:rsidTr="00E54EF8">
        <w:trPr>
          <w:trHeight w:val="406"/>
        </w:trPr>
        <w:tc>
          <w:tcPr>
            <w:tcW w:w="562" w:type="dxa"/>
            <w:tcBorders>
              <w:top w:val="single" w:sz="4" w:space="0" w:color="auto"/>
              <w:left w:val="single" w:sz="4" w:space="0" w:color="auto"/>
              <w:bottom w:val="single" w:sz="4" w:space="0" w:color="auto"/>
              <w:right w:val="single" w:sz="4" w:space="0" w:color="auto"/>
            </w:tcBorders>
            <w:shd w:val="clear" w:color="auto" w:fill="5B9BD5" w:themeFill="accent1"/>
            <w:hideMark/>
          </w:tcPr>
          <w:p w:rsidR="00DC4C1D" w:rsidRPr="00F53A45" w:rsidRDefault="00DC4C1D">
            <w:pPr>
              <w:tabs>
                <w:tab w:val="left" w:pos="709"/>
              </w:tabs>
              <w:spacing w:line="360" w:lineRule="auto"/>
              <w:jc w:val="center"/>
              <w:rPr>
                <w:rFonts w:ascii="Times New Roman" w:hAnsi="Times New Roman" w:cs="Times New Roman"/>
                <w:sz w:val="24"/>
                <w:szCs w:val="24"/>
              </w:rPr>
            </w:pPr>
            <w:r w:rsidRPr="00F53A45">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DC4C1D" w:rsidRPr="00F53A45" w:rsidRDefault="00695AAC">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ANTM</w:t>
            </w:r>
          </w:p>
        </w:tc>
        <w:tc>
          <w:tcPr>
            <w:tcW w:w="5664"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DC4C1D" w:rsidRPr="00F53A45" w:rsidRDefault="00A17974">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Aneka Tambang (Persero) Tbk</w:t>
            </w:r>
          </w:p>
        </w:tc>
      </w:tr>
      <w:tr w:rsidR="00DC4C1D" w:rsidTr="0007552E">
        <w:tc>
          <w:tcPr>
            <w:tcW w:w="562" w:type="dxa"/>
            <w:tcBorders>
              <w:top w:val="single" w:sz="4" w:space="0" w:color="auto"/>
              <w:left w:val="single" w:sz="4" w:space="0" w:color="auto"/>
              <w:bottom w:val="single" w:sz="4" w:space="0" w:color="auto"/>
              <w:right w:val="single" w:sz="4" w:space="0" w:color="auto"/>
            </w:tcBorders>
            <w:shd w:val="clear" w:color="auto" w:fill="5B9BD5" w:themeFill="accent1"/>
            <w:hideMark/>
          </w:tcPr>
          <w:p w:rsidR="00DC4C1D" w:rsidRPr="00F53A45" w:rsidRDefault="00DC4C1D">
            <w:pPr>
              <w:tabs>
                <w:tab w:val="left" w:pos="709"/>
              </w:tabs>
              <w:spacing w:line="360" w:lineRule="auto"/>
              <w:jc w:val="center"/>
              <w:rPr>
                <w:rFonts w:ascii="Times New Roman" w:hAnsi="Times New Roman" w:cs="Times New Roman"/>
                <w:sz w:val="24"/>
                <w:szCs w:val="24"/>
              </w:rPr>
            </w:pPr>
            <w:r w:rsidRPr="00F53A45">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DC4C1D" w:rsidRPr="00F53A45" w:rsidRDefault="00695AAC">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CITA</w:t>
            </w:r>
          </w:p>
        </w:tc>
        <w:tc>
          <w:tcPr>
            <w:tcW w:w="5664"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DC4C1D" w:rsidRPr="00F53A45" w:rsidRDefault="00A17974">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Cita Mineral Investindo Tbk</w:t>
            </w:r>
          </w:p>
        </w:tc>
      </w:tr>
      <w:tr w:rsidR="00DC4C1D" w:rsidTr="0007552E">
        <w:tc>
          <w:tcPr>
            <w:tcW w:w="562" w:type="dxa"/>
            <w:tcBorders>
              <w:top w:val="single" w:sz="4" w:space="0" w:color="auto"/>
              <w:left w:val="single" w:sz="4" w:space="0" w:color="auto"/>
              <w:bottom w:val="single" w:sz="4" w:space="0" w:color="auto"/>
              <w:right w:val="single" w:sz="4" w:space="0" w:color="auto"/>
            </w:tcBorders>
            <w:shd w:val="clear" w:color="auto" w:fill="5B9BD5" w:themeFill="accent1"/>
            <w:hideMark/>
          </w:tcPr>
          <w:p w:rsidR="00DC4C1D" w:rsidRPr="00F53A45" w:rsidRDefault="00DC4C1D">
            <w:pPr>
              <w:tabs>
                <w:tab w:val="left" w:pos="709"/>
              </w:tabs>
              <w:spacing w:line="360" w:lineRule="auto"/>
              <w:jc w:val="center"/>
              <w:rPr>
                <w:rFonts w:ascii="Times New Roman" w:hAnsi="Times New Roman" w:cs="Times New Roman"/>
                <w:sz w:val="24"/>
                <w:szCs w:val="24"/>
              </w:rPr>
            </w:pPr>
            <w:r w:rsidRPr="00F53A45">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DC4C1D" w:rsidRPr="00F53A45" w:rsidRDefault="00695AAC">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CKRA</w:t>
            </w:r>
          </w:p>
        </w:tc>
        <w:tc>
          <w:tcPr>
            <w:tcW w:w="5664"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DC4C1D" w:rsidRPr="00F53A45" w:rsidRDefault="00A17974">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Cakra Mineral Tbk</w:t>
            </w:r>
          </w:p>
        </w:tc>
      </w:tr>
      <w:tr w:rsidR="00DC4C1D" w:rsidTr="0007552E">
        <w:tc>
          <w:tcPr>
            <w:tcW w:w="562" w:type="dxa"/>
            <w:tcBorders>
              <w:top w:val="single" w:sz="4" w:space="0" w:color="auto"/>
              <w:left w:val="single" w:sz="4" w:space="0" w:color="auto"/>
              <w:bottom w:val="single" w:sz="4" w:space="0" w:color="auto"/>
              <w:right w:val="single" w:sz="4" w:space="0" w:color="auto"/>
            </w:tcBorders>
            <w:shd w:val="clear" w:color="auto" w:fill="5B9BD5" w:themeFill="accent1"/>
            <w:hideMark/>
          </w:tcPr>
          <w:p w:rsidR="00DC4C1D" w:rsidRPr="00F53A45" w:rsidRDefault="00DC4C1D">
            <w:pPr>
              <w:tabs>
                <w:tab w:val="left" w:pos="709"/>
              </w:tabs>
              <w:spacing w:line="360" w:lineRule="auto"/>
              <w:jc w:val="center"/>
              <w:rPr>
                <w:rFonts w:ascii="Times New Roman" w:hAnsi="Times New Roman" w:cs="Times New Roman"/>
                <w:sz w:val="24"/>
                <w:szCs w:val="24"/>
              </w:rPr>
            </w:pPr>
            <w:r w:rsidRPr="00F53A45">
              <w:rPr>
                <w:rFonts w:ascii="Times New Roman" w:hAnsi="Times New Roman" w:cs="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DC4C1D" w:rsidRPr="00F53A45" w:rsidRDefault="009915CA">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INCO</w:t>
            </w:r>
          </w:p>
        </w:tc>
        <w:tc>
          <w:tcPr>
            <w:tcW w:w="5664"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DC4C1D" w:rsidRPr="00F53A45" w:rsidRDefault="009915CA">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Vale Indonesia</w:t>
            </w:r>
            <w:r w:rsidR="00F840E7">
              <w:rPr>
                <w:rFonts w:ascii="Times New Roman" w:hAnsi="Times New Roman" w:cs="Times New Roman"/>
                <w:sz w:val="24"/>
                <w:szCs w:val="24"/>
              </w:rPr>
              <w:t xml:space="preserve"> Tbk</w:t>
            </w:r>
          </w:p>
        </w:tc>
      </w:tr>
      <w:tr w:rsidR="00DC4C1D" w:rsidTr="0007552E">
        <w:tc>
          <w:tcPr>
            <w:tcW w:w="562" w:type="dxa"/>
            <w:tcBorders>
              <w:top w:val="single" w:sz="4" w:space="0" w:color="auto"/>
              <w:left w:val="single" w:sz="4" w:space="0" w:color="auto"/>
              <w:bottom w:val="single" w:sz="4" w:space="0" w:color="auto"/>
              <w:right w:val="single" w:sz="4" w:space="0" w:color="auto"/>
            </w:tcBorders>
            <w:shd w:val="clear" w:color="auto" w:fill="5B9BD5" w:themeFill="accent1"/>
            <w:hideMark/>
          </w:tcPr>
          <w:p w:rsidR="00DC4C1D" w:rsidRPr="00F53A45" w:rsidRDefault="009915CA">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701"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DC4C1D" w:rsidRPr="00F53A45" w:rsidRDefault="00695AAC">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PSAB</w:t>
            </w:r>
          </w:p>
        </w:tc>
        <w:tc>
          <w:tcPr>
            <w:tcW w:w="5664"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DC4C1D" w:rsidRPr="00F53A45" w:rsidRDefault="00A17974">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J Resources Asia Pasific Tbk</w:t>
            </w:r>
          </w:p>
        </w:tc>
      </w:tr>
      <w:tr w:rsidR="00DC4C1D" w:rsidTr="0007552E">
        <w:tc>
          <w:tcPr>
            <w:tcW w:w="562" w:type="dxa"/>
            <w:tcBorders>
              <w:top w:val="single" w:sz="4" w:space="0" w:color="auto"/>
              <w:left w:val="single" w:sz="4" w:space="0" w:color="auto"/>
              <w:bottom w:val="single" w:sz="4" w:space="0" w:color="auto"/>
              <w:right w:val="single" w:sz="4" w:space="0" w:color="auto"/>
            </w:tcBorders>
            <w:shd w:val="clear" w:color="auto" w:fill="5B9BD5" w:themeFill="accent1"/>
            <w:hideMark/>
          </w:tcPr>
          <w:p w:rsidR="00DC4C1D" w:rsidRPr="00F53A45" w:rsidRDefault="009915CA">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DC4C1D" w:rsidRPr="00F53A45" w:rsidRDefault="00695AAC">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SMRU</w:t>
            </w:r>
          </w:p>
        </w:tc>
        <w:tc>
          <w:tcPr>
            <w:tcW w:w="5664"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DC4C1D" w:rsidRPr="00F53A45" w:rsidRDefault="00A17974">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SMR Utama Tbk</w:t>
            </w:r>
          </w:p>
        </w:tc>
      </w:tr>
      <w:tr w:rsidR="00DC4C1D" w:rsidTr="0007552E">
        <w:tc>
          <w:tcPr>
            <w:tcW w:w="562" w:type="dxa"/>
            <w:tcBorders>
              <w:top w:val="single" w:sz="4" w:space="0" w:color="auto"/>
              <w:left w:val="single" w:sz="4" w:space="0" w:color="auto"/>
              <w:bottom w:val="single" w:sz="4" w:space="0" w:color="auto"/>
              <w:right w:val="single" w:sz="4" w:space="0" w:color="auto"/>
            </w:tcBorders>
            <w:shd w:val="clear" w:color="auto" w:fill="5B9BD5" w:themeFill="accent1"/>
            <w:hideMark/>
          </w:tcPr>
          <w:p w:rsidR="00DC4C1D" w:rsidRPr="00F53A45" w:rsidRDefault="009915CA">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701"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DC4C1D" w:rsidRPr="00F53A45" w:rsidRDefault="00695AAC">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TINS</w:t>
            </w:r>
          </w:p>
        </w:tc>
        <w:tc>
          <w:tcPr>
            <w:tcW w:w="5664"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rsidR="00DC4C1D" w:rsidRPr="00F53A45" w:rsidRDefault="00A17974">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Timah Persero Tbk</w:t>
            </w:r>
          </w:p>
        </w:tc>
      </w:tr>
    </w:tbl>
    <w:p w:rsidR="00397E70" w:rsidRPr="00133582" w:rsidRDefault="00DC4C1D" w:rsidP="00BD1910">
      <w:pPr>
        <w:tabs>
          <w:tab w:val="left" w:pos="709"/>
        </w:tabs>
        <w:spacing w:after="0" w:line="360" w:lineRule="auto"/>
        <w:jc w:val="center"/>
        <w:rPr>
          <w:rFonts w:ascii="Times New Roman" w:hAnsi="Times New Roman" w:cs="Times New Roman"/>
        </w:rPr>
      </w:pPr>
      <w:r w:rsidRPr="00133582">
        <w:rPr>
          <w:rFonts w:ascii="Times New Roman" w:hAnsi="Times New Roman" w:cs="Times New Roman"/>
        </w:rPr>
        <w:t>Sumber: Bursa E</w:t>
      </w:r>
      <w:r w:rsidR="007B752E" w:rsidRPr="00133582">
        <w:rPr>
          <w:rFonts w:ascii="Times New Roman" w:hAnsi="Times New Roman" w:cs="Times New Roman"/>
        </w:rPr>
        <w:t>fek Indonesia, Data diolah (2017</w:t>
      </w:r>
      <w:r w:rsidRPr="00133582">
        <w:rPr>
          <w:rFonts w:ascii="Times New Roman" w:hAnsi="Times New Roman" w:cs="Times New Roman"/>
        </w:rPr>
        <w:t>)</w:t>
      </w:r>
    </w:p>
    <w:p w:rsidR="00F025DC" w:rsidRDefault="00F025DC" w:rsidP="006A0D0A">
      <w:pPr>
        <w:tabs>
          <w:tab w:val="left" w:pos="709"/>
        </w:tabs>
        <w:spacing w:after="200" w:line="480" w:lineRule="auto"/>
        <w:contextualSpacing/>
        <w:jc w:val="both"/>
        <w:rPr>
          <w:rFonts w:ascii="Times New Roman" w:hAnsi="Times New Roman" w:cs="Times New Roman"/>
        </w:rPr>
      </w:pPr>
    </w:p>
    <w:p w:rsidR="00F025DC" w:rsidRDefault="00D37D0A" w:rsidP="006A0D0A">
      <w:pPr>
        <w:tabs>
          <w:tab w:val="left" w:pos="709"/>
        </w:tabs>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3.2.4</w:t>
      </w:r>
      <w:r>
        <w:rPr>
          <w:rFonts w:ascii="Times New Roman" w:hAnsi="Times New Roman" w:cs="Times New Roman"/>
          <w:b/>
          <w:sz w:val="24"/>
          <w:szCs w:val="24"/>
        </w:rPr>
        <w:tab/>
        <w:t>Teknik Pengumpulan Data</w:t>
      </w:r>
    </w:p>
    <w:p w:rsidR="0040001C" w:rsidRDefault="0040001C" w:rsidP="006A0D0A">
      <w:pPr>
        <w:spacing w:after="20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Teknik pengumpulan data merupakan langkah yang paling strategis dalam penelitian, karena tujuan utama dalam penelitian adalah mendapatkan data. Tanpa mengetahui teknik pengumpulan data, maka peneliti tidak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mendapatkan data yang memenuhi standar yang ditetapkan Sugiyono (2013:224). </w:t>
      </w:r>
    </w:p>
    <w:p w:rsidR="00FA7B59" w:rsidRDefault="00021AED" w:rsidP="006A0D0A">
      <w:pPr>
        <w:spacing w:after="200" w:line="480" w:lineRule="auto"/>
        <w:ind w:firstLine="720"/>
        <w:jc w:val="both"/>
        <w:rPr>
          <w:rFonts w:ascii="Times New Roman" w:hAnsi="Times New Roman" w:cs="Times New Roman"/>
          <w:sz w:val="24"/>
          <w:szCs w:val="24"/>
        </w:rPr>
      </w:pPr>
      <w:r>
        <w:rPr>
          <w:rFonts w:ascii="Times New Roman" w:hAnsi="Times New Roman" w:cs="Times New Roman"/>
          <w:sz w:val="24"/>
          <w:szCs w:val="24"/>
        </w:rPr>
        <w:t>Teknik pengumpulan data yang digunakan dalam penelitian ini adalah dengan Dokumentasi (Documentation). Dokumen merupakan catatan peristiwa yang sudah berlalu. Dokumen bisa berbentuk tulisan, gambar atau karya-</w:t>
      </w:r>
      <w:r w:rsidR="00FA7B59">
        <w:rPr>
          <w:rFonts w:ascii="Times New Roman" w:hAnsi="Times New Roman" w:cs="Times New Roman"/>
          <w:sz w:val="24"/>
          <w:szCs w:val="24"/>
        </w:rPr>
        <w:t>karya monumental dari seseorang</w:t>
      </w:r>
      <w:r>
        <w:rPr>
          <w:rFonts w:ascii="Times New Roman" w:hAnsi="Times New Roman" w:cs="Times New Roman"/>
          <w:sz w:val="24"/>
          <w:szCs w:val="24"/>
        </w:rPr>
        <w:t>.</w:t>
      </w:r>
    </w:p>
    <w:p w:rsidR="00FA7B59" w:rsidRPr="00873377" w:rsidRDefault="00FA7B59" w:rsidP="00FA7B59">
      <w:pPr>
        <w:pStyle w:val="ListParagraph"/>
        <w:spacing w:after="0" w:line="48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Untuk mendapatkan data sekunder digunakan teknik pengumpulan data yaitu sebagai </w:t>
      </w:r>
      <w:proofErr w:type="gramStart"/>
      <w:r>
        <w:rPr>
          <w:rFonts w:ascii="Times New Roman" w:hAnsi="Times New Roman" w:cs="Times New Roman"/>
          <w:sz w:val="24"/>
          <w:szCs w:val="24"/>
        </w:rPr>
        <w:t>berikut :</w:t>
      </w:r>
      <w:proofErr w:type="gramEnd"/>
    </w:p>
    <w:p w:rsidR="00FA7B59" w:rsidRDefault="00FA7B59" w:rsidP="00FA7B59">
      <w:pPr>
        <w:pStyle w:val="ListParagraph"/>
        <w:numPr>
          <w:ilvl w:val="0"/>
          <w:numId w:val="18"/>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Studi kepustakaan</w:t>
      </w:r>
    </w:p>
    <w:p w:rsidR="00FA7B59" w:rsidRPr="006373E6" w:rsidRDefault="00FA7B59" w:rsidP="00FA7B59">
      <w:pPr>
        <w:pStyle w:val="ListParagraph"/>
        <w:spacing w:after="0" w:line="480" w:lineRule="auto"/>
        <w:ind w:left="0" w:firstLine="709"/>
        <w:jc w:val="both"/>
        <w:rPr>
          <w:rFonts w:ascii="Times New Roman" w:hAnsi="Times New Roman" w:cs="Times New Roman"/>
          <w:sz w:val="24"/>
          <w:szCs w:val="24"/>
        </w:rPr>
      </w:pPr>
      <w:r w:rsidRPr="00365D10">
        <w:rPr>
          <w:rFonts w:ascii="Times New Roman" w:hAnsi="Times New Roman" w:cs="Times New Roman"/>
          <w:sz w:val="24"/>
          <w:szCs w:val="24"/>
        </w:rPr>
        <w:t>Studi ini diperoleh yaitu dengan menelaah maupun mengutip langsung dengan sumber tertulis lainnya yang berhubungan dengan masalah yang dapat digunakan sebagai landasan teorinya.</w:t>
      </w:r>
    </w:p>
    <w:p w:rsidR="00FA7B59" w:rsidRDefault="00FA7B59" w:rsidP="00FA7B59">
      <w:pPr>
        <w:pStyle w:val="ListParagraph"/>
        <w:numPr>
          <w:ilvl w:val="0"/>
          <w:numId w:val="18"/>
        </w:numPr>
        <w:spacing w:after="0" w:line="480" w:lineRule="auto"/>
        <w:ind w:left="709" w:hanging="425"/>
        <w:jc w:val="both"/>
        <w:rPr>
          <w:rFonts w:ascii="Times New Roman" w:hAnsi="Times New Roman" w:cs="Times New Roman"/>
          <w:sz w:val="24"/>
          <w:szCs w:val="24"/>
        </w:rPr>
      </w:pPr>
      <w:r w:rsidRPr="00365D10">
        <w:rPr>
          <w:rFonts w:ascii="Times New Roman" w:hAnsi="Times New Roman" w:cs="Times New Roman"/>
          <w:sz w:val="24"/>
          <w:szCs w:val="24"/>
        </w:rPr>
        <w:lastRenderedPageBreak/>
        <w:t>Laporan data publikasi</w:t>
      </w:r>
    </w:p>
    <w:p w:rsidR="00C96DAA" w:rsidRDefault="00FA7B59" w:rsidP="00FA7B59">
      <w:pPr>
        <w:pStyle w:val="ListParagraph"/>
        <w:spacing w:line="480" w:lineRule="auto"/>
        <w:ind w:left="0" w:firstLine="709"/>
        <w:jc w:val="both"/>
        <w:rPr>
          <w:rFonts w:ascii="Times New Roman" w:hAnsi="Times New Roman" w:cs="Times New Roman"/>
          <w:sz w:val="24"/>
          <w:szCs w:val="24"/>
        </w:rPr>
      </w:pPr>
      <w:r w:rsidRPr="00365D10">
        <w:rPr>
          <w:rFonts w:ascii="Times New Roman" w:hAnsi="Times New Roman" w:cs="Times New Roman"/>
          <w:sz w:val="24"/>
          <w:szCs w:val="24"/>
        </w:rPr>
        <w:t>Data yang digunakan dalam penelitian ini dikumpulkan dengan melihat dan mencatat data yang bersumber dari data</w:t>
      </w:r>
      <w:r>
        <w:rPr>
          <w:rFonts w:ascii="Times New Roman" w:hAnsi="Times New Roman" w:cs="Times New Roman"/>
          <w:sz w:val="24"/>
          <w:szCs w:val="24"/>
        </w:rPr>
        <w:t xml:space="preserve"> </w:t>
      </w:r>
      <w:r w:rsidRPr="00C12C7A">
        <w:rPr>
          <w:rFonts w:ascii="Times New Roman" w:hAnsi="Times New Roman" w:cs="Times New Roman"/>
          <w:i/>
          <w:sz w:val="24"/>
          <w:szCs w:val="24"/>
        </w:rPr>
        <w:t>Indonesia Stock Exchange</w:t>
      </w:r>
      <w:r>
        <w:rPr>
          <w:rFonts w:ascii="Times New Roman" w:hAnsi="Times New Roman" w:cs="Times New Roman"/>
          <w:sz w:val="24"/>
          <w:szCs w:val="24"/>
        </w:rPr>
        <w:t xml:space="preserve"> (IDX) dan </w:t>
      </w:r>
      <w:r w:rsidRPr="00C12C7A">
        <w:rPr>
          <w:rFonts w:ascii="Times New Roman" w:hAnsi="Times New Roman" w:cs="Times New Roman"/>
          <w:i/>
          <w:sz w:val="24"/>
          <w:szCs w:val="24"/>
        </w:rPr>
        <w:t>Indonesian Capital Market Directory</w:t>
      </w:r>
      <w:r>
        <w:rPr>
          <w:rFonts w:ascii="Times New Roman" w:hAnsi="Times New Roman" w:cs="Times New Roman"/>
          <w:sz w:val="24"/>
          <w:szCs w:val="24"/>
        </w:rPr>
        <w:t xml:space="preserve"> (ICMD) periode 2011 sampai dengan 2016.</w:t>
      </w:r>
    </w:p>
    <w:p w:rsidR="00184074" w:rsidRDefault="00184074" w:rsidP="006A0D0A">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3.3</w:t>
      </w:r>
      <w:r>
        <w:rPr>
          <w:rFonts w:ascii="Times New Roman" w:hAnsi="Times New Roman" w:cs="Times New Roman"/>
          <w:b/>
          <w:sz w:val="24"/>
          <w:szCs w:val="24"/>
        </w:rPr>
        <w:tab/>
        <w:t>Rancangan Pengujian Hipotesis</w:t>
      </w:r>
    </w:p>
    <w:p w:rsidR="00126DF1" w:rsidRDefault="00C4692F" w:rsidP="006A0D0A">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3.3.1</w:t>
      </w:r>
      <w:r w:rsidR="00126DF1" w:rsidRPr="00126DF1">
        <w:rPr>
          <w:rFonts w:ascii="Times New Roman" w:hAnsi="Times New Roman" w:cs="Times New Roman"/>
          <w:b/>
          <w:sz w:val="24"/>
          <w:szCs w:val="24"/>
        </w:rPr>
        <w:tab/>
      </w:r>
      <w:r w:rsidR="00C249FE">
        <w:rPr>
          <w:rFonts w:ascii="Times New Roman" w:hAnsi="Times New Roman" w:cs="Times New Roman"/>
          <w:b/>
          <w:sz w:val="24"/>
          <w:szCs w:val="24"/>
        </w:rPr>
        <w:t>Uji Asumsi</w:t>
      </w:r>
      <w:r w:rsidR="00D852BF">
        <w:rPr>
          <w:rFonts w:ascii="Times New Roman" w:hAnsi="Times New Roman" w:cs="Times New Roman"/>
          <w:b/>
          <w:sz w:val="24"/>
          <w:szCs w:val="24"/>
        </w:rPr>
        <w:t xml:space="preserve"> Klasik</w:t>
      </w:r>
    </w:p>
    <w:p w:rsidR="00946222" w:rsidRPr="006A0D0A" w:rsidRDefault="00946222" w:rsidP="006A0D0A">
      <w:pPr>
        <w:spacing w:after="200" w:line="480" w:lineRule="auto"/>
        <w:ind w:firstLine="720"/>
        <w:contextualSpacing/>
        <w:jc w:val="both"/>
        <w:rPr>
          <w:rFonts w:ascii="Times New Roman" w:hAnsi="Times New Roman" w:cs="Times New Roman"/>
          <w:b/>
          <w:color w:val="000000" w:themeColor="text1"/>
          <w:sz w:val="24"/>
          <w:szCs w:val="24"/>
        </w:rPr>
      </w:pPr>
      <w:r>
        <w:rPr>
          <w:rFonts w:ascii="Times New Roman" w:hAnsi="Times New Roman" w:cs="Times New Roman"/>
          <w:sz w:val="24"/>
          <w:szCs w:val="24"/>
        </w:rPr>
        <w:t xml:space="preserve">Dalam analisis regresi linier berganda harus memiliki asumsi klasik. Hal ini berkaitan dengan keterkaitan variabel </w:t>
      </w:r>
      <w:r>
        <w:rPr>
          <w:rFonts w:ascii="Times New Roman" w:hAnsi="Times New Roman" w:cs="Times New Roman"/>
          <w:i/>
          <w:sz w:val="24"/>
          <w:szCs w:val="24"/>
        </w:rPr>
        <w:t>predictor</w:t>
      </w:r>
      <w:r>
        <w:rPr>
          <w:rFonts w:ascii="Times New Roman" w:hAnsi="Times New Roman" w:cs="Times New Roman"/>
          <w:sz w:val="24"/>
          <w:szCs w:val="24"/>
        </w:rPr>
        <w:t xml:space="preserve"> dalam menjelaskan variabel yang diprediksi.</w:t>
      </w:r>
    </w:p>
    <w:p w:rsidR="006A0D0A" w:rsidRPr="00544FA8" w:rsidRDefault="00795C38" w:rsidP="00544FA8">
      <w:pPr>
        <w:pStyle w:val="ListParagraph"/>
        <w:numPr>
          <w:ilvl w:val="3"/>
          <w:numId w:val="17"/>
        </w:numPr>
        <w:spacing w:after="20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Uji Normalitas </w:t>
      </w:r>
    </w:p>
    <w:p w:rsidR="00A67F39" w:rsidRDefault="00A67F39" w:rsidP="00A67F39">
      <w:pPr>
        <w:pStyle w:val="ListParagraph"/>
        <w:tabs>
          <w:tab w:val="left" w:pos="2127"/>
        </w:tabs>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Uji </w:t>
      </w:r>
      <w:r w:rsidRPr="00B9514B">
        <w:rPr>
          <w:rFonts w:ascii="Times New Roman" w:hAnsi="Times New Roman" w:cs="Times New Roman"/>
          <w:sz w:val="24"/>
          <w:szCs w:val="24"/>
        </w:rPr>
        <w:t xml:space="preserve">normalitas dimaksudkan untuk melakukan pengujian terhadap data yang digunakan dalam analisis regresi pada statistik parametrik mengharuskan </w:t>
      </w:r>
      <w:r w:rsidR="000E7759">
        <w:rPr>
          <w:rFonts w:ascii="Times New Roman" w:hAnsi="Times New Roman" w:cs="Times New Roman"/>
          <w:sz w:val="24"/>
          <w:szCs w:val="24"/>
        </w:rPr>
        <w:t>data berdistribusi normal (</w:t>
      </w:r>
      <w:r w:rsidRPr="00B9514B">
        <w:rPr>
          <w:rFonts w:ascii="Times New Roman" w:hAnsi="Times New Roman" w:cs="Times New Roman"/>
          <w:sz w:val="24"/>
          <w:szCs w:val="24"/>
        </w:rPr>
        <w:t xml:space="preserve">Edison, </w:t>
      </w:r>
      <w:proofErr w:type="gramStart"/>
      <w:r w:rsidRPr="00B9514B">
        <w:rPr>
          <w:rFonts w:ascii="Times New Roman" w:hAnsi="Times New Roman" w:cs="Times New Roman"/>
          <w:sz w:val="24"/>
          <w:szCs w:val="24"/>
        </w:rPr>
        <w:t>2016 :</w:t>
      </w:r>
      <w:proofErr w:type="gramEnd"/>
      <w:r w:rsidRPr="00B9514B">
        <w:rPr>
          <w:rFonts w:ascii="Times New Roman" w:hAnsi="Times New Roman" w:cs="Times New Roman"/>
          <w:sz w:val="24"/>
          <w:szCs w:val="24"/>
        </w:rPr>
        <w:t xml:space="preserve"> 70). Menurut Ghozali (</w:t>
      </w:r>
      <w:proofErr w:type="gramStart"/>
      <w:r w:rsidRPr="00B9514B">
        <w:rPr>
          <w:rFonts w:ascii="Times New Roman" w:hAnsi="Times New Roman" w:cs="Times New Roman"/>
          <w:sz w:val="24"/>
          <w:szCs w:val="24"/>
        </w:rPr>
        <w:t>2013 :</w:t>
      </w:r>
      <w:proofErr w:type="gramEnd"/>
      <w:r w:rsidRPr="00B9514B">
        <w:rPr>
          <w:rFonts w:ascii="Times New Roman" w:hAnsi="Times New Roman" w:cs="Times New Roman"/>
          <w:sz w:val="24"/>
          <w:szCs w:val="24"/>
        </w:rPr>
        <w:t xml:space="preserve"> 160)  uji normalitas bertujuan untuk menguji apakah dalam model regresi, variabel pengganggu atau residual memiliki distribusi normal. Maka dari itu uji normalitas adalah salah satu persyaratan yang penting untuk menguji kemaknaan (signifikansi) koefisien regresi. Model regresi yang baik</w:t>
      </w:r>
      <w:r>
        <w:rPr>
          <w:rFonts w:ascii="Times New Roman" w:hAnsi="Times New Roman" w:cs="Times New Roman"/>
          <w:sz w:val="24"/>
          <w:szCs w:val="24"/>
        </w:rPr>
        <w:t xml:space="preserve"> adalah distribusi data normal.</w:t>
      </w:r>
    </w:p>
    <w:p w:rsidR="00A67F39" w:rsidRDefault="00921CEB" w:rsidP="00A67F39">
      <w:pPr>
        <w:pStyle w:val="ListParagraph"/>
        <w:tabs>
          <w:tab w:val="left" w:pos="2127"/>
        </w:tabs>
        <w:spacing w:line="480" w:lineRule="auto"/>
        <w:ind w:left="0" w:firstLine="709"/>
        <w:jc w:val="both"/>
        <w:rPr>
          <w:rFonts w:ascii="Times New Roman" w:hAnsi="Times New Roman"/>
          <w:sz w:val="24"/>
          <w:szCs w:val="24"/>
        </w:rPr>
      </w:pPr>
      <w:r>
        <w:rPr>
          <w:rFonts w:ascii="Times New Roman" w:hAnsi="Times New Roman"/>
          <w:sz w:val="24"/>
          <w:szCs w:val="24"/>
        </w:rPr>
        <w:t>U</w:t>
      </w:r>
      <w:r w:rsidR="00A67F39" w:rsidRPr="00B9514B">
        <w:rPr>
          <w:rFonts w:ascii="Times New Roman" w:hAnsi="Times New Roman"/>
          <w:sz w:val="24"/>
          <w:szCs w:val="24"/>
        </w:rPr>
        <w:t xml:space="preserve">ntuk melihat normalitas data dalam penelitian ini yaitu menggunakan grafik </w:t>
      </w:r>
      <w:r w:rsidR="00A67F39" w:rsidRPr="00B9514B">
        <w:rPr>
          <w:rFonts w:ascii="Times New Roman" w:hAnsi="Times New Roman"/>
          <w:i/>
          <w:sz w:val="24"/>
          <w:szCs w:val="24"/>
        </w:rPr>
        <w:t>Normality Probability Plot</w:t>
      </w:r>
      <w:r w:rsidR="00A67F39" w:rsidRPr="00B9514B">
        <w:rPr>
          <w:rFonts w:ascii="Times New Roman" w:hAnsi="Times New Roman"/>
          <w:sz w:val="24"/>
          <w:szCs w:val="24"/>
        </w:rPr>
        <w:t>, dasar pengambilan keputusan yang dilakukan yaitu:</w:t>
      </w:r>
    </w:p>
    <w:p w:rsidR="00A67F39" w:rsidRPr="001E4073" w:rsidRDefault="00A67F39" w:rsidP="00A67F39">
      <w:pPr>
        <w:pStyle w:val="ListParagraph"/>
        <w:numPr>
          <w:ilvl w:val="0"/>
          <w:numId w:val="11"/>
        </w:numPr>
        <w:spacing w:after="200" w:line="480" w:lineRule="auto"/>
        <w:ind w:left="1134" w:hanging="425"/>
        <w:jc w:val="both"/>
        <w:rPr>
          <w:rFonts w:ascii="Times New Roman" w:hAnsi="Times New Roman"/>
          <w:sz w:val="24"/>
          <w:szCs w:val="24"/>
        </w:rPr>
      </w:pPr>
      <w:r w:rsidRPr="001E4073">
        <w:rPr>
          <w:rFonts w:ascii="Times New Roman" w:hAnsi="Times New Roman"/>
          <w:sz w:val="24"/>
          <w:szCs w:val="24"/>
        </w:rPr>
        <w:t>Jika data menyebar disekitar garis diagonal dan mengikuti arah garis diagonal atau grafik histogramnya menunjukkan pola distribusi normal, maka model regresi memenuhi asumsi normalitas</w:t>
      </w:r>
    </w:p>
    <w:p w:rsidR="006C1A49" w:rsidRPr="00FF5827" w:rsidRDefault="00A67F39" w:rsidP="00FF5827">
      <w:pPr>
        <w:pStyle w:val="ListParagraph"/>
        <w:numPr>
          <w:ilvl w:val="0"/>
          <w:numId w:val="11"/>
        </w:numPr>
        <w:spacing w:after="200" w:line="480" w:lineRule="auto"/>
        <w:ind w:left="1134" w:hanging="425"/>
        <w:contextualSpacing w:val="0"/>
        <w:jc w:val="both"/>
        <w:rPr>
          <w:rFonts w:ascii="Times New Roman" w:hAnsi="Times New Roman"/>
          <w:sz w:val="24"/>
          <w:szCs w:val="24"/>
        </w:rPr>
      </w:pPr>
      <w:r w:rsidRPr="00B9514B">
        <w:rPr>
          <w:rFonts w:ascii="Times New Roman" w:hAnsi="Times New Roman"/>
          <w:sz w:val="24"/>
          <w:szCs w:val="24"/>
        </w:rPr>
        <w:lastRenderedPageBreak/>
        <w:t>Jika data menyebar jauh dari diagonal dan atau tidak mengikuti arah garis diagonal atau grafik histogram tidak menunjukkan pola distribusi normal, maka model regresi tidak memenuhi asumsi normalitas.</w:t>
      </w:r>
    </w:p>
    <w:p w:rsidR="003C759C" w:rsidRDefault="00921CEB" w:rsidP="003C759C">
      <w:pPr>
        <w:spacing w:after="0" w:line="480" w:lineRule="auto"/>
        <w:ind w:firstLine="720"/>
        <w:jc w:val="both"/>
        <w:rPr>
          <w:rFonts w:ascii="Times New Roman" w:hAnsi="Times New Roman" w:cs="Times New Roman"/>
          <w:sz w:val="24"/>
          <w:szCs w:val="24"/>
        </w:rPr>
      </w:pPr>
      <w:r>
        <w:rPr>
          <w:rFonts w:ascii="Times New Roman" w:hAnsi="Times New Roman"/>
          <w:sz w:val="24"/>
          <w:szCs w:val="24"/>
        </w:rPr>
        <w:t xml:space="preserve">Kemudian </w:t>
      </w:r>
      <w:r>
        <w:rPr>
          <w:rFonts w:ascii="Times New Roman" w:hAnsi="Times New Roman" w:cs="Times New Roman"/>
          <w:sz w:val="24"/>
          <w:szCs w:val="24"/>
        </w:rPr>
        <w:t xml:space="preserve">uji normalitas selanjutnya dilakukan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menggunakan uji statistik</w:t>
      </w:r>
      <w:r>
        <w:rPr>
          <w:rFonts w:ascii="Times New Roman" w:hAnsi="Times New Roman" w:cs="Times New Roman"/>
          <w:i/>
          <w:sz w:val="24"/>
          <w:szCs w:val="24"/>
        </w:rPr>
        <w:t xml:space="preserve"> one sample Kolmogorov-Smirnov Test</w:t>
      </w:r>
      <w:r w:rsidR="00F526D3">
        <w:rPr>
          <w:rFonts w:ascii="Times New Roman" w:hAnsi="Times New Roman" w:cs="Times New Roman"/>
          <w:sz w:val="24"/>
          <w:szCs w:val="24"/>
        </w:rPr>
        <w:t xml:space="preserve">. </w:t>
      </w:r>
      <w:r>
        <w:rPr>
          <w:rFonts w:ascii="Times New Roman" w:hAnsi="Times New Roman" w:cs="Times New Roman"/>
          <w:sz w:val="24"/>
          <w:szCs w:val="24"/>
        </w:rPr>
        <w:t xml:space="preserve">Menurut Santoso (2002:393) dasar pengambilan keputusan pada uji </w:t>
      </w:r>
      <w:r>
        <w:rPr>
          <w:rFonts w:ascii="Times New Roman" w:hAnsi="Times New Roman" w:cs="Times New Roman"/>
          <w:i/>
          <w:sz w:val="24"/>
          <w:szCs w:val="24"/>
        </w:rPr>
        <w:t>Kolmogorov-Smirnov</w:t>
      </w:r>
      <w:r>
        <w:rPr>
          <w:rFonts w:ascii="Times New Roman" w:hAnsi="Times New Roman" w:cs="Times New Roman"/>
          <w:sz w:val="24"/>
          <w:szCs w:val="24"/>
        </w:rPr>
        <w:t xml:space="preserve"> dapat dilakukan berdasarkan nilai probabilitas (</w:t>
      </w:r>
      <w:r>
        <w:rPr>
          <w:rFonts w:ascii="Times New Roman" w:hAnsi="Times New Roman" w:cs="Times New Roman"/>
          <w:i/>
          <w:sz w:val="24"/>
          <w:szCs w:val="24"/>
        </w:rPr>
        <w:t xml:space="preserve">significance), </w:t>
      </w:r>
      <w:r>
        <w:rPr>
          <w:rFonts w:ascii="Times New Roman" w:hAnsi="Times New Roman" w:cs="Times New Roman"/>
          <w:sz w:val="24"/>
          <w:szCs w:val="24"/>
        </w:rPr>
        <w:t>yaitu:</w:t>
      </w:r>
    </w:p>
    <w:p w:rsidR="00921CEB" w:rsidRPr="003C759C" w:rsidRDefault="003C759C" w:rsidP="003C759C">
      <w:pPr>
        <w:pStyle w:val="ListParagraph"/>
        <w:numPr>
          <w:ilvl w:val="0"/>
          <w:numId w:val="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w:t>
      </w:r>
      <w:r w:rsidR="00921CEB" w:rsidRPr="003C759C">
        <w:rPr>
          <w:rFonts w:ascii="Times New Roman" w:hAnsi="Times New Roman" w:cs="Times New Roman"/>
          <w:sz w:val="24"/>
          <w:szCs w:val="24"/>
        </w:rPr>
        <w:t>ika nilai probabilitas &gt; 0</w:t>
      </w:r>
      <w:proofErr w:type="gramStart"/>
      <w:r w:rsidR="00921CEB" w:rsidRPr="003C759C">
        <w:rPr>
          <w:rFonts w:ascii="Times New Roman" w:hAnsi="Times New Roman" w:cs="Times New Roman"/>
          <w:sz w:val="24"/>
          <w:szCs w:val="24"/>
        </w:rPr>
        <w:t>,05</w:t>
      </w:r>
      <w:proofErr w:type="gramEnd"/>
      <w:r w:rsidR="00921CEB" w:rsidRPr="003C759C">
        <w:rPr>
          <w:rFonts w:ascii="Times New Roman" w:hAnsi="Times New Roman" w:cs="Times New Roman"/>
          <w:sz w:val="24"/>
          <w:szCs w:val="24"/>
        </w:rPr>
        <w:t xml:space="preserve"> maka distribusi dari data adalah normal.</w:t>
      </w:r>
    </w:p>
    <w:p w:rsidR="00921CEB" w:rsidRDefault="00921CEB" w:rsidP="00921CEB">
      <w:pPr>
        <w:pStyle w:val="ListParagraph"/>
        <w:numPr>
          <w:ilvl w:val="0"/>
          <w:numId w:val="5"/>
        </w:numPr>
        <w:spacing w:after="200" w:line="480" w:lineRule="auto"/>
        <w:ind w:left="714" w:hanging="357"/>
        <w:jc w:val="both"/>
        <w:rPr>
          <w:rFonts w:ascii="Times New Roman" w:hAnsi="Times New Roman" w:cs="Times New Roman"/>
          <w:sz w:val="24"/>
          <w:szCs w:val="24"/>
        </w:rPr>
      </w:pPr>
      <w:r w:rsidRPr="00921CEB">
        <w:rPr>
          <w:rFonts w:ascii="Times New Roman" w:hAnsi="Times New Roman" w:cs="Times New Roman"/>
          <w:sz w:val="24"/>
          <w:szCs w:val="24"/>
        </w:rPr>
        <w:t>Jika nilai probabilitas &lt; 0</w:t>
      </w:r>
      <w:proofErr w:type="gramStart"/>
      <w:r w:rsidRPr="00921CEB">
        <w:rPr>
          <w:rFonts w:ascii="Times New Roman" w:hAnsi="Times New Roman" w:cs="Times New Roman"/>
          <w:sz w:val="24"/>
          <w:szCs w:val="24"/>
        </w:rPr>
        <w:t>,05</w:t>
      </w:r>
      <w:proofErr w:type="gramEnd"/>
      <w:r w:rsidRPr="00921CEB">
        <w:rPr>
          <w:rFonts w:ascii="Times New Roman" w:hAnsi="Times New Roman" w:cs="Times New Roman"/>
          <w:sz w:val="24"/>
          <w:szCs w:val="24"/>
        </w:rPr>
        <w:t xml:space="preserve"> maka distribusi dari data adalah tidak normal.</w:t>
      </w:r>
    </w:p>
    <w:p w:rsidR="00921CEB" w:rsidRPr="00921CEB" w:rsidRDefault="00921CEB" w:rsidP="00921CEB">
      <w:pPr>
        <w:pStyle w:val="ListParagraph"/>
        <w:spacing w:after="200" w:line="480" w:lineRule="auto"/>
        <w:ind w:left="714"/>
        <w:jc w:val="both"/>
        <w:rPr>
          <w:rFonts w:ascii="Times New Roman" w:hAnsi="Times New Roman" w:cs="Times New Roman"/>
          <w:sz w:val="24"/>
          <w:szCs w:val="24"/>
        </w:rPr>
      </w:pPr>
    </w:p>
    <w:p w:rsidR="006A0D0A" w:rsidRPr="00544FA8" w:rsidRDefault="00E44B96" w:rsidP="00544FA8">
      <w:pPr>
        <w:pStyle w:val="ListParagraph"/>
        <w:numPr>
          <w:ilvl w:val="3"/>
          <w:numId w:val="17"/>
        </w:numPr>
        <w:spacing w:after="200" w:line="480" w:lineRule="auto"/>
        <w:jc w:val="both"/>
        <w:rPr>
          <w:rFonts w:ascii="Times New Roman" w:hAnsi="Times New Roman" w:cs="Times New Roman"/>
          <w:b/>
          <w:sz w:val="24"/>
          <w:szCs w:val="24"/>
        </w:rPr>
      </w:pPr>
      <w:r w:rsidRPr="00544FA8">
        <w:rPr>
          <w:rFonts w:ascii="Times New Roman" w:hAnsi="Times New Roman" w:cs="Times New Roman"/>
          <w:b/>
          <w:sz w:val="24"/>
          <w:szCs w:val="24"/>
        </w:rPr>
        <w:t>Uji Heteroskedastisitas</w:t>
      </w:r>
    </w:p>
    <w:p w:rsidR="00E44B96" w:rsidRDefault="00E44B96" w:rsidP="00E44B96">
      <w:pPr>
        <w:pStyle w:val="ListParagraph"/>
        <w:tabs>
          <w:tab w:val="left" w:pos="2127"/>
        </w:tabs>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Uji heteroskedastisitas dilakukan untuk menguji apakah dalam model regresi terjadi ketidaksmaan residual antara satu pengamatan dengan pengamatan yang lain. Apabila</w:t>
      </w:r>
      <w:r w:rsidRPr="00EA75A7">
        <w:rPr>
          <w:rFonts w:ascii="Times New Roman" w:hAnsi="Times New Roman" w:cs="Times New Roman"/>
          <w:i/>
          <w:sz w:val="24"/>
          <w:szCs w:val="24"/>
        </w:rPr>
        <w:t xml:space="preserve"> variance</w:t>
      </w:r>
      <w:r>
        <w:rPr>
          <w:rFonts w:ascii="Times New Roman" w:hAnsi="Times New Roman" w:cs="Times New Roman"/>
          <w:sz w:val="24"/>
          <w:szCs w:val="24"/>
        </w:rPr>
        <w:t xml:space="preserve"> dari residual satu pengamatan dengan pengamatan yang lain tetap, maka disebut homoskedastisitas sedangkan jika </w:t>
      </w:r>
      <w:r w:rsidRPr="00EA75A7">
        <w:rPr>
          <w:rFonts w:ascii="Times New Roman" w:hAnsi="Times New Roman" w:cs="Times New Roman"/>
          <w:i/>
          <w:sz w:val="24"/>
          <w:szCs w:val="24"/>
        </w:rPr>
        <w:t>variance</w:t>
      </w:r>
      <w:r>
        <w:rPr>
          <w:rFonts w:ascii="Times New Roman" w:hAnsi="Times New Roman" w:cs="Times New Roman"/>
          <w:sz w:val="24"/>
          <w:szCs w:val="24"/>
        </w:rPr>
        <w:t xml:space="preserve"> dari residual antara pengamatan yang satu ke pengamatan yang lain berbeda disebur hesteroskedastisitas. Model regresi yang baik adalah homoskesdatisitas. </w:t>
      </w:r>
      <w:r w:rsidRPr="00E86D13">
        <w:rPr>
          <w:rFonts w:ascii="Times New Roman" w:hAnsi="Times New Roman" w:cs="Times New Roman"/>
          <w:sz w:val="24"/>
          <w:szCs w:val="24"/>
        </w:rPr>
        <w:t xml:space="preserve">Untuk menguji ada atau tidaknya heteroskedastisitas, </w:t>
      </w:r>
      <w:r>
        <w:rPr>
          <w:rFonts w:ascii="Times New Roman" w:hAnsi="Times New Roman" w:cs="Times New Roman"/>
          <w:sz w:val="24"/>
          <w:szCs w:val="24"/>
        </w:rPr>
        <w:t xml:space="preserve">digunakan analisis uji </w:t>
      </w:r>
      <w:r w:rsidRPr="00A73189">
        <w:rPr>
          <w:rFonts w:ascii="Times New Roman" w:hAnsi="Times New Roman" w:cs="Times New Roman"/>
          <w:i/>
          <w:sz w:val="24"/>
          <w:szCs w:val="24"/>
        </w:rPr>
        <w:t>scatterplots</w:t>
      </w:r>
      <w:r>
        <w:rPr>
          <w:rFonts w:ascii="Times New Roman" w:hAnsi="Times New Roman" w:cs="Times New Roman"/>
          <w:i/>
          <w:sz w:val="24"/>
          <w:szCs w:val="24"/>
        </w:rPr>
        <w:t>.</w:t>
      </w:r>
      <w:r w:rsidRPr="00E86D13">
        <w:rPr>
          <w:rFonts w:ascii="Times New Roman" w:hAnsi="Times New Roman" w:cs="Times New Roman"/>
          <w:sz w:val="24"/>
          <w:szCs w:val="24"/>
        </w:rPr>
        <w:t xml:space="preserve"> </w:t>
      </w:r>
    </w:p>
    <w:p w:rsidR="00E44B96" w:rsidRDefault="00DB509C" w:rsidP="00E44B96">
      <w:pPr>
        <w:pStyle w:val="ListParagraph"/>
        <w:tabs>
          <w:tab w:val="left" w:pos="2127"/>
        </w:tabs>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Menurut </w:t>
      </w:r>
      <w:r w:rsidR="00E44B96" w:rsidRPr="00E86D13">
        <w:rPr>
          <w:rFonts w:ascii="Times New Roman" w:hAnsi="Times New Roman" w:cs="Times New Roman"/>
          <w:sz w:val="24"/>
          <w:szCs w:val="24"/>
        </w:rPr>
        <w:t>Edison (</w:t>
      </w:r>
      <w:proofErr w:type="gramStart"/>
      <w:r w:rsidR="00E44B96" w:rsidRPr="00E86D13">
        <w:rPr>
          <w:rFonts w:ascii="Times New Roman" w:hAnsi="Times New Roman" w:cs="Times New Roman"/>
          <w:sz w:val="24"/>
          <w:szCs w:val="24"/>
        </w:rPr>
        <w:t>2016 :</w:t>
      </w:r>
      <w:proofErr w:type="gramEnd"/>
      <w:r w:rsidR="00E44B96" w:rsidRPr="00E86D13">
        <w:rPr>
          <w:rFonts w:ascii="Times New Roman" w:hAnsi="Times New Roman" w:cs="Times New Roman"/>
          <w:sz w:val="24"/>
          <w:szCs w:val="24"/>
        </w:rPr>
        <w:t xml:space="preserve"> 85) untuk melihat terjadinya gejala homokedatisitas atau terjadi gejala heterokedatisitas dapat dilihat pada gambar </w:t>
      </w:r>
      <w:r w:rsidR="00E44B96" w:rsidRPr="00E86D13">
        <w:rPr>
          <w:rFonts w:ascii="Times New Roman" w:hAnsi="Times New Roman" w:cs="Times New Roman"/>
          <w:i/>
          <w:sz w:val="24"/>
          <w:szCs w:val="24"/>
        </w:rPr>
        <w:t>Scatterplots</w:t>
      </w:r>
      <w:r w:rsidR="00E44B96" w:rsidRPr="00E86D13">
        <w:rPr>
          <w:rFonts w:ascii="Times New Roman" w:hAnsi="Times New Roman" w:cs="Times New Roman"/>
          <w:sz w:val="24"/>
          <w:szCs w:val="24"/>
        </w:rPr>
        <w:t xml:space="preserve"> bahwa pola residual menyebar dan terpecar tidak membentuk pola tertentu, dengan demikian tidak terjadi gejala Homokedatisitas dan persamaan regresi memenuhi asumsi Heterodestisitas. Deteksi adanya heteroskedastisitas dengan melihat kurva </w:t>
      </w:r>
      <w:r w:rsidR="00E44B96" w:rsidRPr="00E86D13">
        <w:rPr>
          <w:rFonts w:ascii="Times New Roman" w:hAnsi="Times New Roman" w:cs="Times New Roman"/>
          <w:sz w:val="24"/>
          <w:szCs w:val="24"/>
        </w:rPr>
        <w:lastRenderedPageBreak/>
        <w:t>heteroskedastisitas atau diagram pencar (</w:t>
      </w:r>
      <w:r w:rsidR="00E44B96" w:rsidRPr="004A3274">
        <w:rPr>
          <w:rFonts w:ascii="Times New Roman" w:hAnsi="Times New Roman" w:cs="Times New Roman"/>
          <w:i/>
          <w:sz w:val="24"/>
          <w:szCs w:val="24"/>
        </w:rPr>
        <w:t>chart</w:t>
      </w:r>
      <w:r w:rsidR="00E44B96" w:rsidRPr="00E86D13">
        <w:rPr>
          <w:rFonts w:ascii="Times New Roman" w:hAnsi="Times New Roman" w:cs="Times New Roman"/>
          <w:sz w:val="24"/>
          <w:szCs w:val="24"/>
        </w:rPr>
        <w:t xml:space="preserve">), dengan dasar pemikiran sebagai </w:t>
      </w:r>
      <w:proofErr w:type="gramStart"/>
      <w:r w:rsidR="00E44B96" w:rsidRPr="00E86D13">
        <w:rPr>
          <w:rFonts w:ascii="Times New Roman" w:hAnsi="Times New Roman" w:cs="Times New Roman"/>
          <w:sz w:val="24"/>
          <w:szCs w:val="24"/>
        </w:rPr>
        <w:t>berikut :</w:t>
      </w:r>
      <w:proofErr w:type="gramEnd"/>
    </w:p>
    <w:p w:rsidR="00E44B96" w:rsidRPr="00E86D13" w:rsidRDefault="00E44B96" w:rsidP="00E44B96">
      <w:pPr>
        <w:pStyle w:val="ListParagraph"/>
        <w:numPr>
          <w:ilvl w:val="0"/>
          <w:numId w:val="10"/>
        </w:numPr>
        <w:tabs>
          <w:tab w:val="left" w:pos="2127"/>
        </w:tabs>
        <w:spacing w:after="200" w:line="480" w:lineRule="auto"/>
        <w:ind w:left="1134" w:hanging="425"/>
        <w:jc w:val="both"/>
        <w:rPr>
          <w:rFonts w:ascii="Times New Roman" w:hAnsi="Times New Roman" w:cs="Times New Roman"/>
          <w:sz w:val="24"/>
          <w:szCs w:val="24"/>
        </w:rPr>
      </w:pPr>
      <w:r>
        <w:rPr>
          <w:rFonts w:ascii="Times New Roman" w:hAnsi="Times New Roman"/>
          <w:sz w:val="24"/>
          <w:szCs w:val="24"/>
        </w:rPr>
        <w:t xml:space="preserve">Jika titik-titik terikat menyebar secara acak membentuk pola tertentu yang beraturan (bergelombang), melebar kemudian menyempit maka terjadi </w:t>
      </w:r>
      <w:r>
        <w:rPr>
          <w:rFonts w:ascii="Times New Roman" w:hAnsi="Times New Roman"/>
          <w:iCs/>
          <w:sz w:val="24"/>
          <w:szCs w:val="24"/>
        </w:rPr>
        <w:t>heteroskedostisitas</w:t>
      </w:r>
      <w:r>
        <w:rPr>
          <w:rFonts w:ascii="Times New Roman" w:hAnsi="Times New Roman"/>
          <w:sz w:val="24"/>
          <w:szCs w:val="24"/>
        </w:rPr>
        <w:t>.</w:t>
      </w:r>
    </w:p>
    <w:p w:rsidR="00E44B96" w:rsidRPr="000277D1" w:rsidRDefault="00E44B96" w:rsidP="000277D1">
      <w:pPr>
        <w:pStyle w:val="ListParagraph"/>
        <w:numPr>
          <w:ilvl w:val="0"/>
          <w:numId w:val="10"/>
        </w:numPr>
        <w:tabs>
          <w:tab w:val="left" w:pos="2127"/>
        </w:tabs>
        <w:spacing w:after="200" w:line="480" w:lineRule="auto"/>
        <w:ind w:left="1134" w:hanging="425"/>
        <w:contextualSpacing w:val="0"/>
        <w:jc w:val="both"/>
        <w:rPr>
          <w:rFonts w:ascii="Times New Roman" w:hAnsi="Times New Roman" w:cs="Times New Roman"/>
          <w:b/>
          <w:sz w:val="24"/>
          <w:szCs w:val="24"/>
        </w:rPr>
      </w:pPr>
      <w:r>
        <w:rPr>
          <w:rFonts w:ascii="Times New Roman" w:hAnsi="Times New Roman"/>
          <w:sz w:val="24"/>
          <w:szCs w:val="24"/>
        </w:rPr>
        <w:t xml:space="preserve">Jika tidak ada pola yang jelas serta titik-titik menyebar baik di bawah atau di atas 0 ada sumbu Y maka hal ini tidak terjadi </w:t>
      </w:r>
      <w:r w:rsidRPr="005257B6">
        <w:rPr>
          <w:rFonts w:ascii="Times New Roman" w:hAnsi="Times New Roman"/>
          <w:iCs/>
          <w:sz w:val="24"/>
          <w:szCs w:val="24"/>
        </w:rPr>
        <w:t>heteroskedastisitas.</w:t>
      </w:r>
    </w:p>
    <w:p w:rsidR="00D852BF" w:rsidRDefault="00544FA8" w:rsidP="004000B2">
      <w:pPr>
        <w:spacing w:after="200" w:line="480" w:lineRule="auto"/>
        <w:contextualSpacing/>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3.3.2</w:t>
      </w:r>
      <w:r w:rsidR="00D852BF">
        <w:rPr>
          <w:rFonts w:ascii="Times New Roman" w:hAnsi="Times New Roman" w:cs="Times New Roman"/>
          <w:b/>
          <w:color w:val="000000" w:themeColor="text1"/>
          <w:sz w:val="24"/>
          <w:szCs w:val="24"/>
        </w:rPr>
        <w:tab/>
        <w:t>Uji Hipotesis</w:t>
      </w:r>
    </w:p>
    <w:p w:rsidR="0092554B" w:rsidRDefault="00544FA8" w:rsidP="004000B2">
      <w:pPr>
        <w:spacing w:after="200" w:line="480" w:lineRule="auto"/>
        <w:contextualSpacing/>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3.3.2</w:t>
      </w:r>
      <w:r w:rsidR="00D852BF">
        <w:rPr>
          <w:rFonts w:ascii="Times New Roman" w:hAnsi="Times New Roman" w:cs="Times New Roman"/>
          <w:b/>
          <w:color w:val="000000" w:themeColor="text1"/>
          <w:sz w:val="24"/>
          <w:szCs w:val="24"/>
        </w:rPr>
        <w:t>.1</w:t>
      </w:r>
      <w:r w:rsidR="00D852BF">
        <w:rPr>
          <w:rFonts w:ascii="Times New Roman" w:hAnsi="Times New Roman" w:cs="Times New Roman"/>
          <w:b/>
          <w:color w:val="000000" w:themeColor="text1"/>
          <w:sz w:val="24"/>
          <w:szCs w:val="24"/>
        </w:rPr>
        <w:tab/>
      </w:r>
      <w:r w:rsidR="0092554B">
        <w:rPr>
          <w:rFonts w:ascii="Times New Roman" w:hAnsi="Times New Roman" w:cs="Times New Roman"/>
          <w:b/>
          <w:color w:val="000000" w:themeColor="text1"/>
          <w:sz w:val="24"/>
          <w:szCs w:val="24"/>
        </w:rPr>
        <w:t>Regresi Linier Sederhana</w:t>
      </w:r>
    </w:p>
    <w:p w:rsidR="00AA3AD0" w:rsidRDefault="00AA3AD0" w:rsidP="004000B2">
      <w:pPr>
        <w:spacing w:after="200" w:line="480" w:lineRule="auto"/>
        <w:contextualSpacing/>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ab/>
      </w:r>
      <w:r w:rsidRPr="00AA3AD0">
        <w:rPr>
          <w:rFonts w:ascii="Times New Roman" w:hAnsi="Times New Roman" w:cs="Times New Roman"/>
          <w:color w:val="000000" w:themeColor="text1"/>
          <w:sz w:val="24"/>
          <w:szCs w:val="24"/>
        </w:rPr>
        <w:t>Regresi sederhana didasarkan pada hubungan fungsional ataupun kausal dengan satu variabel independen dan satu variabel dependen. Berikut ini persamaan regresi linier sederhana menurut Sugiyono (2015:26</w:t>
      </w:r>
      <w:r w:rsidRPr="00B16860">
        <w:rPr>
          <w:rFonts w:ascii="Times New Roman" w:hAnsi="Times New Roman" w:cs="Times New Roman"/>
          <w:color w:val="000000" w:themeColor="text1"/>
          <w:sz w:val="24"/>
          <w:szCs w:val="24"/>
        </w:rPr>
        <w:t>1):</w:t>
      </w:r>
    </w:p>
    <w:p w:rsidR="00B16860" w:rsidRDefault="00B16860" w:rsidP="004000B2">
      <w:pPr>
        <w:spacing w:after="200" w:line="480" w:lineRule="auto"/>
        <w:jc w:val="center"/>
        <w:rPr>
          <w:rFonts w:ascii="Times New Roman" w:hAnsi="Times New Roman" w:cs="Times New Roman"/>
          <w:sz w:val="24"/>
          <w:szCs w:val="24"/>
        </w:rPr>
      </w:pPr>
      <w:r>
        <w:rPr>
          <w:rFonts w:ascii="Times New Roman" w:hAnsi="Times New Roman" w:cs="Times New Roman"/>
          <w:sz w:val="24"/>
          <w:szCs w:val="24"/>
        </w:rPr>
        <w:t>Y = a + bx</w:t>
      </w:r>
    </w:p>
    <w:p w:rsidR="00E74C91" w:rsidRPr="00E74C91" w:rsidRDefault="00E74C91" w:rsidP="004000B2">
      <w:pPr>
        <w:spacing w:after="200" w:line="480" w:lineRule="auto"/>
        <w:ind w:left="709"/>
        <w:jc w:val="both"/>
        <w:rPr>
          <w:rFonts w:ascii="Times New Roman" w:hAnsi="Times New Roman" w:cs="Times New Roman"/>
          <w:color w:val="000000" w:themeColor="text1"/>
          <w:sz w:val="24"/>
          <w:szCs w:val="24"/>
        </w:rPr>
      </w:pPr>
      <w:r w:rsidRPr="00E74C91">
        <w:rPr>
          <w:rFonts w:ascii="Times New Roman" w:hAnsi="Times New Roman" w:cs="Times New Roman"/>
          <w:color w:val="000000" w:themeColor="text1"/>
          <w:sz w:val="24"/>
          <w:szCs w:val="24"/>
        </w:rPr>
        <w:t>Keterangan:</w:t>
      </w:r>
    </w:p>
    <w:p w:rsidR="00E74C91" w:rsidRPr="00E74C91" w:rsidRDefault="00E74C91" w:rsidP="004000B2">
      <w:pPr>
        <w:spacing w:after="200" w:line="480" w:lineRule="auto"/>
        <w:ind w:left="709"/>
        <w:jc w:val="both"/>
        <w:rPr>
          <w:rFonts w:ascii="Times New Roman" w:hAnsi="Times New Roman" w:cs="Times New Roman"/>
          <w:color w:val="000000" w:themeColor="text1"/>
          <w:sz w:val="24"/>
          <w:szCs w:val="24"/>
        </w:rPr>
      </w:pPr>
      <w:r w:rsidRPr="00E74C91">
        <w:rPr>
          <w:rFonts w:ascii="Times New Roman" w:hAnsi="Times New Roman" w:cs="Times New Roman"/>
          <w:color w:val="000000" w:themeColor="text1"/>
          <w:sz w:val="24"/>
          <w:szCs w:val="24"/>
        </w:rPr>
        <w:t>Y = subyek dalam variabel dependen yang di prediksikan</w:t>
      </w:r>
    </w:p>
    <w:p w:rsidR="00E74C91" w:rsidRPr="00E74C91" w:rsidRDefault="00E74C91" w:rsidP="004000B2">
      <w:pPr>
        <w:spacing w:after="200" w:line="480" w:lineRule="auto"/>
        <w:ind w:left="709"/>
        <w:jc w:val="both"/>
        <w:rPr>
          <w:rFonts w:ascii="Times New Roman" w:hAnsi="Times New Roman" w:cs="Times New Roman"/>
          <w:color w:val="000000" w:themeColor="text1"/>
          <w:sz w:val="24"/>
          <w:szCs w:val="24"/>
        </w:rPr>
      </w:pPr>
      <w:r w:rsidRPr="00E74C91">
        <w:rPr>
          <w:rFonts w:ascii="Times New Roman" w:hAnsi="Times New Roman" w:cs="Times New Roman"/>
          <w:color w:val="000000" w:themeColor="text1"/>
          <w:sz w:val="24"/>
          <w:szCs w:val="24"/>
        </w:rPr>
        <w:t>a = harga, ketika harga X = 0 (harga konstan)</w:t>
      </w:r>
    </w:p>
    <w:p w:rsidR="00B16860" w:rsidRDefault="00E74C91" w:rsidP="004000B2">
      <w:pPr>
        <w:spacing w:after="200" w:line="480" w:lineRule="auto"/>
        <w:ind w:left="709"/>
        <w:jc w:val="both"/>
        <w:rPr>
          <w:rFonts w:ascii="Times New Roman" w:hAnsi="Times New Roman" w:cs="Times New Roman"/>
          <w:color w:val="000000" w:themeColor="text1"/>
          <w:sz w:val="24"/>
          <w:szCs w:val="24"/>
        </w:rPr>
      </w:pPr>
      <w:r w:rsidRPr="00E74C91">
        <w:rPr>
          <w:rFonts w:ascii="Times New Roman" w:hAnsi="Times New Roman" w:cs="Times New Roman"/>
          <w:color w:val="000000" w:themeColor="text1"/>
          <w:sz w:val="24"/>
          <w:szCs w:val="24"/>
        </w:rPr>
        <w:t>b = angka arah atau koefisien regresi</w:t>
      </w:r>
      <w:proofErr w:type="gramStart"/>
      <w:r w:rsidRPr="00E74C91">
        <w:rPr>
          <w:rFonts w:ascii="Times New Roman" w:hAnsi="Times New Roman" w:cs="Times New Roman"/>
          <w:color w:val="000000" w:themeColor="text1"/>
          <w:sz w:val="24"/>
          <w:szCs w:val="24"/>
        </w:rPr>
        <w:t>,yang</w:t>
      </w:r>
      <w:proofErr w:type="gramEnd"/>
      <w:r w:rsidRPr="00E74C91">
        <w:rPr>
          <w:rFonts w:ascii="Times New Roman" w:hAnsi="Times New Roman" w:cs="Times New Roman"/>
          <w:color w:val="000000" w:themeColor="text1"/>
          <w:sz w:val="24"/>
          <w:szCs w:val="24"/>
        </w:rPr>
        <w:t xml:space="preserve"> menunjukan angka peningkatan ataupun penurunan variabel dependan yang didasarkan pada perubahan variabel dependan. Bila (+) arah garis naik, dan bila (-) maka arah garis turun</w:t>
      </w:r>
    </w:p>
    <w:p w:rsidR="00B349F4" w:rsidRDefault="002D77F0" w:rsidP="00930C89">
      <w:pPr>
        <w:spacing w:after="200" w:line="480" w:lineRule="auto"/>
        <w:ind w:left="709"/>
        <w:jc w:val="both"/>
        <w:rPr>
          <w:rFonts w:ascii="Times New Roman" w:hAnsi="Times New Roman" w:cs="Times New Roman"/>
          <w:color w:val="000000" w:themeColor="text1"/>
          <w:sz w:val="24"/>
          <w:szCs w:val="24"/>
        </w:rPr>
      </w:pPr>
      <w:r w:rsidRPr="002D77F0">
        <w:rPr>
          <w:rFonts w:ascii="Times New Roman" w:hAnsi="Times New Roman" w:cs="Times New Roman"/>
          <w:color w:val="000000" w:themeColor="text1"/>
          <w:sz w:val="24"/>
          <w:szCs w:val="24"/>
        </w:rPr>
        <w:t>X = Subyek pada variabel independen yang mempunyai nilai tertentu</w:t>
      </w:r>
    </w:p>
    <w:p w:rsidR="00FF5827" w:rsidRDefault="00FF5827" w:rsidP="00930C89">
      <w:pPr>
        <w:spacing w:after="200" w:line="480" w:lineRule="auto"/>
        <w:ind w:left="709"/>
        <w:jc w:val="both"/>
        <w:rPr>
          <w:rFonts w:ascii="Times New Roman" w:hAnsi="Times New Roman" w:cs="Times New Roman"/>
          <w:color w:val="000000" w:themeColor="text1"/>
          <w:sz w:val="24"/>
          <w:szCs w:val="24"/>
        </w:rPr>
      </w:pPr>
    </w:p>
    <w:p w:rsidR="00B349F4" w:rsidRPr="00FC60B1" w:rsidRDefault="00B349F4" w:rsidP="005E1F28">
      <w:pPr>
        <w:pStyle w:val="ListParagraph"/>
        <w:numPr>
          <w:ilvl w:val="0"/>
          <w:numId w:val="7"/>
        </w:numPr>
        <w:tabs>
          <w:tab w:val="left" w:pos="709"/>
          <w:tab w:val="left" w:pos="2127"/>
        </w:tabs>
        <w:spacing w:after="200" w:line="480" w:lineRule="auto"/>
        <w:ind w:left="709" w:hanging="425"/>
        <w:jc w:val="both"/>
        <w:rPr>
          <w:rFonts w:ascii="Times New Roman" w:hAnsi="Times New Roman" w:cs="Times New Roman"/>
          <w:b/>
          <w:sz w:val="24"/>
          <w:szCs w:val="24"/>
        </w:rPr>
      </w:pPr>
      <w:r w:rsidRPr="00FC60B1">
        <w:rPr>
          <w:rFonts w:ascii="Times New Roman" w:hAnsi="Times New Roman" w:cs="Times New Roman"/>
          <w:b/>
          <w:sz w:val="24"/>
          <w:szCs w:val="24"/>
        </w:rPr>
        <w:lastRenderedPageBreak/>
        <w:t>Penetapan Tingkat Signifikansi (</w:t>
      </w:r>
      <m:oMath>
        <m:r>
          <m:rPr>
            <m:sty m:val="bi"/>
          </m:rPr>
          <w:rPr>
            <w:rFonts w:ascii="Cambria Math" w:hAnsi="Cambria Math" w:cs="Times New Roman"/>
            <w:sz w:val="24"/>
            <w:szCs w:val="24"/>
          </w:rPr>
          <m:t>α</m:t>
        </m:r>
      </m:oMath>
      <w:r w:rsidRPr="00FC60B1">
        <w:rPr>
          <w:rFonts w:ascii="Times New Roman" w:hAnsi="Times New Roman" w:cs="Times New Roman"/>
          <w:b/>
          <w:sz w:val="24"/>
          <w:szCs w:val="24"/>
        </w:rPr>
        <w:t>)</w:t>
      </w:r>
    </w:p>
    <w:p w:rsidR="00930C89" w:rsidRPr="005057A4" w:rsidRDefault="00B349F4" w:rsidP="005057A4">
      <w:pPr>
        <w:pStyle w:val="ListParagraph"/>
        <w:tabs>
          <w:tab w:val="left" w:pos="2127"/>
        </w:tabs>
        <w:spacing w:after="200" w:line="480" w:lineRule="auto"/>
        <w:ind w:left="0" w:firstLine="709"/>
        <w:jc w:val="both"/>
        <w:rPr>
          <w:rFonts w:ascii="Times New Roman" w:eastAsia="Calibri" w:hAnsi="Times New Roman" w:cs="Times New Roman"/>
          <w:color w:val="000000"/>
          <w:sz w:val="24"/>
          <w:szCs w:val="24"/>
        </w:rPr>
      </w:pPr>
      <w:r w:rsidRPr="002D6507">
        <w:rPr>
          <w:rFonts w:ascii="Times New Roman" w:eastAsia="Calibri" w:hAnsi="Times New Roman" w:cs="Times New Roman"/>
          <w:color w:val="000000"/>
          <w:sz w:val="24"/>
          <w:szCs w:val="24"/>
        </w:rPr>
        <w:t xml:space="preserve">Tingkat signifikan </w:t>
      </w:r>
      <w:r w:rsidRPr="002D6507">
        <w:rPr>
          <w:rFonts w:ascii="Times New Roman" w:eastAsia="Calibri" w:hAnsi="Times New Roman" w:cs="Times New Roman"/>
          <w:i/>
          <w:iCs/>
          <w:color w:val="000000"/>
          <w:sz w:val="24"/>
          <w:szCs w:val="24"/>
        </w:rPr>
        <w:t xml:space="preserve">(significant level) </w:t>
      </w:r>
      <w:r w:rsidRPr="002D6507">
        <w:rPr>
          <w:rFonts w:ascii="Times New Roman" w:eastAsia="Calibri" w:hAnsi="Times New Roman" w:cs="Times New Roman"/>
          <w:color w:val="000000"/>
          <w:sz w:val="24"/>
          <w:szCs w:val="24"/>
        </w:rPr>
        <w:t>yang ditetapkan dalam penelitian ini adalah sebesar 5% atau 0</w:t>
      </w:r>
      <w:proofErr w:type="gramStart"/>
      <w:r w:rsidRPr="002D6507">
        <w:rPr>
          <w:rFonts w:ascii="Times New Roman" w:eastAsia="Calibri" w:hAnsi="Times New Roman" w:cs="Times New Roman"/>
          <w:color w:val="000000"/>
          <w:sz w:val="24"/>
          <w:szCs w:val="24"/>
        </w:rPr>
        <w:t>,05</w:t>
      </w:r>
      <w:proofErr w:type="gramEnd"/>
      <w:r w:rsidRPr="002D6507">
        <w:rPr>
          <w:rFonts w:ascii="Times New Roman" w:eastAsia="Calibri" w:hAnsi="Times New Roman" w:cs="Times New Roman"/>
          <w:color w:val="000000"/>
          <w:sz w:val="24"/>
          <w:szCs w:val="24"/>
        </w:rPr>
        <w:t xml:space="preserve"> karena dinilai cukup untuk menguji hubungan antara variabel-variabel yang diuji atau menunjukan bahwa korelasi antara kedua variabel cukup nyata. Tingkat signifikansi 0</w:t>
      </w:r>
      <w:proofErr w:type="gramStart"/>
      <w:r w:rsidRPr="002D6507">
        <w:rPr>
          <w:rFonts w:ascii="Times New Roman" w:eastAsia="Calibri" w:hAnsi="Times New Roman" w:cs="Times New Roman"/>
          <w:color w:val="000000"/>
          <w:sz w:val="24"/>
          <w:szCs w:val="24"/>
        </w:rPr>
        <w:t>,05</w:t>
      </w:r>
      <w:proofErr w:type="gramEnd"/>
      <w:r w:rsidRPr="002D6507">
        <w:rPr>
          <w:rFonts w:ascii="Times New Roman" w:eastAsia="Calibri" w:hAnsi="Times New Roman" w:cs="Times New Roman"/>
          <w:color w:val="000000"/>
          <w:sz w:val="24"/>
          <w:szCs w:val="24"/>
        </w:rPr>
        <w:t xml:space="preserve"> artinya adalah kemungkinan besar dari hasil penarikan kesimpulan mempunyai probabilitas 95% atau toleransi kesalahan sebesar 5%.</w:t>
      </w:r>
    </w:p>
    <w:p w:rsidR="00B349F4" w:rsidRPr="00066617" w:rsidRDefault="0048335A" w:rsidP="005E1F28">
      <w:pPr>
        <w:pStyle w:val="ListParagraph"/>
        <w:numPr>
          <w:ilvl w:val="0"/>
          <w:numId w:val="7"/>
        </w:numPr>
        <w:tabs>
          <w:tab w:val="left" w:pos="2127"/>
        </w:tabs>
        <w:spacing w:after="200" w:line="480" w:lineRule="auto"/>
        <w:ind w:left="709" w:hanging="425"/>
        <w:jc w:val="both"/>
        <w:rPr>
          <w:rFonts w:ascii="Times New Roman" w:hAnsi="Times New Roman" w:cs="Times New Roman"/>
          <w:b/>
          <w:sz w:val="24"/>
          <w:szCs w:val="24"/>
        </w:rPr>
      </w:pPr>
      <w:r>
        <w:rPr>
          <w:rFonts w:ascii="Times New Roman" w:hAnsi="Times New Roman" w:cs="Times New Roman"/>
          <w:b/>
          <w:sz w:val="24"/>
          <w:szCs w:val="24"/>
        </w:rPr>
        <w:t>Uji t</w:t>
      </w:r>
    </w:p>
    <w:p w:rsidR="00B349F4" w:rsidRPr="005257B6" w:rsidRDefault="00B349F4" w:rsidP="004000B2">
      <w:pPr>
        <w:pStyle w:val="ListParagraph"/>
        <w:tabs>
          <w:tab w:val="left" w:pos="2127"/>
        </w:tabs>
        <w:spacing w:after="200" w:line="480" w:lineRule="auto"/>
        <w:ind w:left="0" w:firstLine="709"/>
        <w:jc w:val="both"/>
        <w:rPr>
          <w:rFonts w:ascii="Times New Roman" w:hAnsi="Times New Roman" w:cs="Times New Roman"/>
          <w:sz w:val="24"/>
          <w:szCs w:val="24"/>
        </w:rPr>
      </w:pPr>
      <w:r w:rsidRPr="005257B6">
        <w:rPr>
          <w:rFonts w:ascii="Times New Roman" w:hAnsi="Times New Roman" w:cs="Times New Roman"/>
          <w:sz w:val="24"/>
          <w:szCs w:val="24"/>
        </w:rPr>
        <w:t>Uji t (t-test) pada dasarnya menunjukan seberapa jauh satu variabel penjelas/independen secara individual daam menerangkan variasi variabel de</w:t>
      </w:r>
      <w:r>
        <w:rPr>
          <w:rFonts w:ascii="Times New Roman" w:hAnsi="Times New Roman" w:cs="Times New Roman"/>
          <w:sz w:val="24"/>
          <w:szCs w:val="24"/>
        </w:rPr>
        <w:t>penden menurut Ghozali (2013</w:t>
      </w:r>
      <w:r w:rsidRPr="005257B6">
        <w:rPr>
          <w:rFonts w:ascii="Times New Roman" w:hAnsi="Times New Roman" w:cs="Times New Roman"/>
          <w:sz w:val="24"/>
          <w:szCs w:val="24"/>
        </w:rPr>
        <w:t xml:space="preserve">:98). Dalam penelitian ini Hipotesis </w:t>
      </w:r>
      <w:r>
        <w:rPr>
          <w:rFonts w:ascii="Times New Roman" w:hAnsi="Times New Roman" w:cs="Times New Roman"/>
          <w:sz w:val="24"/>
          <w:szCs w:val="24"/>
        </w:rPr>
        <w:t>secara parsial, sebagai berikut</w:t>
      </w:r>
      <w:r w:rsidRPr="005257B6">
        <w:rPr>
          <w:rFonts w:ascii="Times New Roman" w:hAnsi="Times New Roman" w:cs="Times New Roman"/>
          <w:sz w:val="24"/>
          <w:szCs w:val="24"/>
        </w:rPr>
        <w:t>:</w:t>
      </w:r>
    </w:p>
    <w:p w:rsidR="00B349F4" w:rsidRDefault="00B349F4" w:rsidP="004000B2">
      <w:pPr>
        <w:pStyle w:val="ListParagraph"/>
        <w:tabs>
          <w:tab w:val="left" w:pos="2127"/>
        </w:tabs>
        <w:spacing w:after="200" w:line="480" w:lineRule="auto"/>
        <w:ind w:left="709"/>
        <w:contextualSpacing w:val="0"/>
        <w:jc w:val="both"/>
        <w:rPr>
          <w:rFonts w:ascii="Times New Roman" w:hAnsi="Times New Roman" w:cs="Times New Roman"/>
          <w:sz w:val="24"/>
          <w:szCs w:val="24"/>
        </w:rPr>
      </w:pPr>
      <w:proofErr w:type="gramStart"/>
      <w:r w:rsidRPr="005257B6">
        <w:rPr>
          <w:rFonts w:ascii="Times New Roman" w:hAnsi="Times New Roman" w:cs="Times New Roman"/>
          <w:sz w:val="24"/>
          <w:szCs w:val="24"/>
        </w:rPr>
        <w:t>H</w:t>
      </w:r>
      <w:r w:rsidRPr="005257B6">
        <w:rPr>
          <w:rFonts w:ascii="Times New Roman" w:hAnsi="Times New Roman" w:cs="Times New Roman"/>
          <w:sz w:val="16"/>
          <w:szCs w:val="16"/>
        </w:rPr>
        <w:t>0</w:t>
      </w:r>
      <w:r w:rsidRPr="005257B6">
        <w:rPr>
          <w:rFonts w:ascii="Times New Roman" w:hAnsi="Times New Roman" w:cs="Times New Roman"/>
          <w:sz w:val="24"/>
          <w:szCs w:val="24"/>
        </w:rPr>
        <w:t xml:space="preserve"> :</w:t>
      </w:r>
      <w:proofErr w:type="gramEnd"/>
      <w:r w:rsidRPr="005257B6">
        <w:rPr>
          <w:rFonts w:ascii="Times New Roman" w:hAnsi="Times New Roman" w:cs="Times New Roman"/>
          <w:sz w:val="24"/>
          <w:szCs w:val="24"/>
        </w:rPr>
        <w:t xml:space="preserve"> Tid</w:t>
      </w:r>
      <w:r>
        <w:rPr>
          <w:rFonts w:ascii="Times New Roman" w:hAnsi="Times New Roman" w:cs="Times New Roman"/>
          <w:sz w:val="24"/>
          <w:szCs w:val="24"/>
        </w:rPr>
        <w:t xml:space="preserve">ak ada pengaruh </w:t>
      </w:r>
      <w:r w:rsidRPr="00B349F4">
        <w:rPr>
          <w:rFonts w:ascii="Times New Roman" w:hAnsi="Times New Roman" w:cs="Times New Roman"/>
          <w:i/>
          <w:sz w:val="24"/>
          <w:szCs w:val="24"/>
        </w:rPr>
        <w:t>sales growth</w:t>
      </w:r>
      <w:r>
        <w:rPr>
          <w:rFonts w:ascii="Times New Roman" w:hAnsi="Times New Roman" w:cs="Times New Roman"/>
          <w:sz w:val="24"/>
          <w:szCs w:val="24"/>
        </w:rPr>
        <w:t xml:space="preserve"> terhadap</w:t>
      </w:r>
      <w:r w:rsidR="00A67B0D">
        <w:rPr>
          <w:rFonts w:ascii="Times New Roman" w:hAnsi="Times New Roman" w:cs="Times New Roman"/>
          <w:sz w:val="24"/>
          <w:szCs w:val="24"/>
        </w:rPr>
        <w:t xml:space="preserve"> kondisi</w:t>
      </w:r>
      <w:r>
        <w:rPr>
          <w:rFonts w:ascii="Times New Roman" w:hAnsi="Times New Roman" w:cs="Times New Roman"/>
          <w:sz w:val="24"/>
          <w:szCs w:val="24"/>
        </w:rPr>
        <w:t xml:space="preserve"> </w:t>
      </w:r>
      <w:r w:rsidRPr="00B349F4">
        <w:rPr>
          <w:rFonts w:ascii="Times New Roman" w:hAnsi="Times New Roman" w:cs="Times New Roman"/>
          <w:i/>
          <w:sz w:val="24"/>
          <w:szCs w:val="24"/>
        </w:rPr>
        <w:t>financial distress</w:t>
      </w:r>
      <w:r>
        <w:rPr>
          <w:rFonts w:ascii="Times New Roman" w:hAnsi="Times New Roman" w:cs="Times New Roman"/>
          <w:sz w:val="24"/>
          <w:szCs w:val="24"/>
        </w:rPr>
        <w:t>.</w:t>
      </w:r>
    </w:p>
    <w:p w:rsidR="00B349F4" w:rsidRDefault="00B349F4" w:rsidP="004000B2">
      <w:pPr>
        <w:pStyle w:val="ListParagraph"/>
        <w:tabs>
          <w:tab w:val="left" w:pos="2127"/>
        </w:tabs>
        <w:spacing w:after="200" w:line="480" w:lineRule="auto"/>
        <w:ind w:left="709"/>
        <w:jc w:val="both"/>
        <w:rPr>
          <w:rFonts w:ascii="Times New Roman" w:hAnsi="Times New Roman" w:cs="Times New Roman"/>
          <w:sz w:val="24"/>
          <w:szCs w:val="24"/>
        </w:rPr>
      </w:pPr>
      <w:proofErr w:type="gramStart"/>
      <w:r w:rsidRPr="005257B6">
        <w:rPr>
          <w:rFonts w:ascii="Times New Roman" w:hAnsi="Times New Roman" w:cs="Times New Roman"/>
          <w:sz w:val="24"/>
          <w:szCs w:val="24"/>
        </w:rPr>
        <w:t>H</w:t>
      </w:r>
      <w:r w:rsidRPr="005257B6">
        <w:rPr>
          <w:rFonts w:ascii="Times New Roman" w:hAnsi="Times New Roman" w:cs="Times New Roman"/>
          <w:sz w:val="16"/>
          <w:szCs w:val="16"/>
        </w:rPr>
        <w:t>1</w:t>
      </w:r>
      <w:r w:rsidRPr="005257B6">
        <w:rPr>
          <w:rFonts w:ascii="Times New Roman" w:hAnsi="Times New Roman" w:cs="Times New Roman"/>
          <w:sz w:val="24"/>
          <w:szCs w:val="24"/>
        </w:rPr>
        <w:t xml:space="preserve"> :</w:t>
      </w:r>
      <w:proofErr w:type="gramEnd"/>
      <w:r w:rsidRPr="005257B6">
        <w:rPr>
          <w:rFonts w:ascii="Times New Roman" w:hAnsi="Times New Roman" w:cs="Times New Roman"/>
          <w:sz w:val="24"/>
          <w:szCs w:val="24"/>
        </w:rPr>
        <w:t xml:space="preserve"> T</w:t>
      </w:r>
      <w:r>
        <w:rPr>
          <w:rFonts w:ascii="Times New Roman" w:hAnsi="Times New Roman" w:cs="Times New Roman"/>
          <w:sz w:val="24"/>
          <w:szCs w:val="24"/>
        </w:rPr>
        <w:t xml:space="preserve">erdapat pengaruh </w:t>
      </w:r>
      <w:r w:rsidR="002A0FD0">
        <w:rPr>
          <w:rFonts w:ascii="Times New Roman" w:hAnsi="Times New Roman" w:cs="Times New Roman"/>
          <w:sz w:val="24"/>
          <w:szCs w:val="24"/>
        </w:rPr>
        <w:t xml:space="preserve">negatif </w:t>
      </w:r>
      <w:r w:rsidRPr="00B349F4">
        <w:rPr>
          <w:rFonts w:ascii="Times New Roman" w:hAnsi="Times New Roman" w:cs="Times New Roman"/>
          <w:i/>
          <w:sz w:val="24"/>
          <w:szCs w:val="24"/>
        </w:rPr>
        <w:t>sales growth</w:t>
      </w:r>
      <w:r>
        <w:rPr>
          <w:rFonts w:ascii="Times New Roman" w:hAnsi="Times New Roman" w:cs="Times New Roman"/>
          <w:sz w:val="24"/>
          <w:szCs w:val="24"/>
        </w:rPr>
        <w:t xml:space="preserve"> terhadap</w:t>
      </w:r>
      <w:r w:rsidR="00A67B0D">
        <w:rPr>
          <w:rFonts w:ascii="Times New Roman" w:hAnsi="Times New Roman" w:cs="Times New Roman"/>
          <w:sz w:val="24"/>
          <w:szCs w:val="24"/>
        </w:rPr>
        <w:t xml:space="preserve"> kondisi</w:t>
      </w:r>
      <w:r>
        <w:rPr>
          <w:rFonts w:ascii="Times New Roman" w:hAnsi="Times New Roman" w:cs="Times New Roman"/>
          <w:sz w:val="24"/>
          <w:szCs w:val="24"/>
        </w:rPr>
        <w:t xml:space="preserve"> </w:t>
      </w:r>
      <w:r w:rsidRPr="00B349F4">
        <w:rPr>
          <w:rFonts w:ascii="Times New Roman" w:hAnsi="Times New Roman" w:cs="Times New Roman"/>
          <w:i/>
          <w:sz w:val="24"/>
          <w:szCs w:val="24"/>
        </w:rPr>
        <w:t>financial distress</w:t>
      </w:r>
      <w:r>
        <w:rPr>
          <w:rFonts w:ascii="Times New Roman" w:hAnsi="Times New Roman" w:cs="Times New Roman"/>
          <w:sz w:val="24"/>
          <w:szCs w:val="24"/>
        </w:rPr>
        <w:t>.</w:t>
      </w:r>
    </w:p>
    <w:p w:rsidR="00B349F4" w:rsidRDefault="008E2710" w:rsidP="004000B2">
      <w:pPr>
        <w:pStyle w:val="ListParagraph"/>
        <w:tabs>
          <w:tab w:val="left" w:pos="2127"/>
        </w:tabs>
        <w:spacing w:after="20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Menurut </w:t>
      </w:r>
      <w:r w:rsidR="00B349F4" w:rsidRPr="00ED26EB">
        <w:rPr>
          <w:rFonts w:ascii="Times New Roman" w:hAnsi="Times New Roman" w:cs="Times New Roman"/>
          <w:sz w:val="24"/>
          <w:szCs w:val="24"/>
        </w:rPr>
        <w:t>Edison (</w:t>
      </w:r>
      <w:proofErr w:type="gramStart"/>
      <w:r w:rsidR="00B349F4" w:rsidRPr="00ED26EB">
        <w:rPr>
          <w:rFonts w:ascii="Times New Roman" w:hAnsi="Times New Roman" w:cs="Times New Roman"/>
          <w:sz w:val="24"/>
          <w:szCs w:val="24"/>
        </w:rPr>
        <w:t>2016 :</w:t>
      </w:r>
      <w:proofErr w:type="gramEnd"/>
      <w:r w:rsidR="00B349F4" w:rsidRPr="00ED26EB">
        <w:rPr>
          <w:rFonts w:ascii="Times New Roman" w:hAnsi="Times New Roman" w:cs="Times New Roman"/>
          <w:sz w:val="24"/>
          <w:szCs w:val="24"/>
        </w:rPr>
        <w:t xml:space="preserve"> 103) mengenai pembuktian hipotesis teoritis dengan menggunakan hipotesis statistik dengan ketent</w:t>
      </w:r>
      <w:r w:rsidR="00B349F4">
        <w:rPr>
          <w:rFonts w:ascii="Times New Roman" w:hAnsi="Times New Roman" w:cs="Times New Roman"/>
          <w:sz w:val="24"/>
          <w:szCs w:val="24"/>
        </w:rPr>
        <w:t>uan pengukuran, sebagai berikut</w:t>
      </w:r>
      <w:r w:rsidR="00B349F4" w:rsidRPr="00ED26EB">
        <w:rPr>
          <w:rFonts w:ascii="Times New Roman" w:hAnsi="Times New Roman" w:cs="Times New Roman"/>
          <w:sz w:val="24"/>
          <w:szCs w:val="24"/>
        </w:rPr>
        <w:t>:</w:t>
      </w:r>
    </w:p>
    <w:p w:rsidR="00B349F4" w:rsidRPr="00ED26EB" w:rsidRDefault="00B349F4" w:rsidP="005E1F28">
      <w:pPr>
        <w:pStyle w:val="ListParagraph"/>
        <w:numPr>
          <w:ilvl w:val="0"/>
          <w:numId w:val="8"/>
        </w:numPr>
        <w:tabs>
          <w:tab w:val="left" w:pos="2127"/>
        </w:tabs>
        <w:spacing w:after="200" w:line="480" w:lineRule="auto"/>
        <w:ind w:left="709" w:hanging="425"/>
        <w:jc w:val="both"/>
        <w:rPr>
          <w:rFonts w:ascii="Times New Roman" w:hAnsi="Times New Roman" w:cs="Times New Roman"/>
          <w:sz w:val="24"/>
          <w:szCs w:val="24"/>
        </w:rPr>
      </w:pPr>
      <w:r w:rsidRPr="00ED26EB">
        <w:rPr>
          <w:rFonts w:ascii="Times New Roman" w:hAnsi="Times New Roman" w:cs="Times New Roman"/>
          <w:sz w:val="24"/>
          <w:szCs w:val="24"/>
        </w:rPr>
        <w:t>Pengujian dilakukan dengan menetapkan level signifikan 95% atau α = error 5% (0,05)</w:t>
      </w:r>
    </w:p>
    <w:p w:rsidR="001326C3" w:rsidRPr="00930C89" w:rsidRDefault="00B349F4" w:rsidP="00930C89">
      <w:pPr>
        <w:pStyle w:val="ListParagraph"/>
        <w:tabs>
          <w:tab w:val="left" w:pos="2127"/>
        </w:tabs>
        <w:spacing w:after="200" w:line="480" w:lineRule="auto"/>
        <w:ind w:left="709"/>
        <w:jc w:val="both"/>
        <w:rPr>
          <w:rFonts w:ascii="Times New Roman" w:hAnsi="Times New Roman" w:cs="Times New Roman"/>
          <w:sz w:val="24"/>
          <w:szCs w:val="24"/>
        </w:rPr>
      </w:pPr>
      <w:r w:rsidRPr="00ED26EB">
        <w:rPr>
          <w:rFonts w:ascii="Times New Roman" w:hAnsi="Times New Roman" w:cs="Times New Roman"/>
          <w:sz w:val="24"/>
          <w:szCs w:val="24"/>
        </w:rPr>
        <w:t>Jika nilai signifikan lebih besar dari 0</w:t>
      </w:r>
      <w:proofErr w:type="gramStart"/>
      <w:r w:rsidRPr="00ED26EB">
        <w:rPr>
          <w:rFonts w:ascii="Times New Roman" w:hAnsi="Times New Roman" w:cs="Times New Roman"/>
          <w:sz w:val="24"/>
          <w:szCs w:val="24"/>
        </w:rPr>
        <w:t>,05</w:t>
      </w:r>
      <w:proofErr w:type="gramEnd"/>
      <w:r w:rsidRPr="00ED26EB">
        <w:rPr>
          <w:rFonts w:ascii="Times New Roman" w:hAnsi="Times New Roman" w:cs="Times New Roman"/>
          <w:sz w:val="24"/>
          <w:szCs w:val="24"/>
        </w:rPr>
        <w:t xml:space="preserve"> melebihi dari nilai error, maka pengujian tidak dapat dilakukan</w:t>
      </w:r>
    </w:p>
    <w:p w:rsidR="00B349F4" w:rsidRPr="00ED26EB" w:rsidRDefault="00B349F4" w:rsidP="005E1F28">
      <w:pPr>
        <w:pStyle w:val="ListParagraph"/>
        <w:numPr>
          <w:ilvl w:val="0"/>
          <w:numId w:val="8"/>
        </w:numPr>
        <w:tabs>
          <w:tab w:val="left" w:pos="2127"/>
        </w:tabs>
        <w:spacing w:after="200" w:line="480" w:lineRule="auto"/>
        <w:ind w:left="709" w:hanging="425"/>
        <w:jc w:val="both"/>
        <w:rPr>
          <w:rFonts w:ascii="Times New Roman" w:hAnsi="Times New Roman" w:cs="Times New Roman"/>
          <w:sz w:val="24"/>
          <w:szCs w:val="24"/>
        </w:rPr>
      </w:pPr>
      <w:r w:rsidRPr="00ED26EB">
        <w:rPr>
          <w:rFonts w:ascii="Times New Roman" w:hAnsi="Times New Roman" w:cs="Times New Roman"/>
          <w:sz w:val="24"/>
          <w:szCs w:val="24"/>
        </w:rPr>
        <w:t>Pengujian dilakukan dengan menetapkan level signifikan 95% atau α = error 5% (0,05)</w:t>
      </w:r>
    </w:p>
    <w:p w:rsidR="00B349F4" w:rsidRDefault="00B349F4" w:rsidP="004000B2">
      <w:pPr>
        <w:pStyle w:val="ListParagraph"/>
        <w:tabs>
          <w:tab w:val="left" w:pos="2127"/>
        </w:tabs>
        <w:spacing w:after="200" w:line="480" w:lineRule="auto"/>
        <w:ind w:left="709"/>
        <w:jc w:val="both"/>
        <w:rPr>
          <w:rFonts w:ascii="Times New Roman" w:hAnsi="Times New Roman" w:cs="Times New Roman"/>
          <w:sz w:val="24"/>
          <w:szCs w:val="24"/>
        </w:rPr>
      </w:pPr>
      <w:r w:rsidRPr="00ED26EB">
        <w:rPr>
          <w:rFonts w:ascii="Times New Roman" w:hAnsi="Times New Roman" w:cs="Times New Roman"/>
          <w:sz w:val="24"/>
          <w:szCs w:val="24"/>
        </w:rPr>
        <w:lastRenderedPageBreak/>
        <w:t>Jika nilai signifikan lebih kecil dari 0</w:t>
      </w:r>
      <w:proofErr w:type="gramStart"/>
      <w:r w:rsidRPr="00ED26EB">
        <w:rPr>
          <w:rFonts w:ascii="Times New Roman" w:hAnsi="Times New Roman" w:cs="Times New Roman"/>
          <w:sz w:val="24"/>
          <w:szCs w:val="24"/>
        </w:rPr>
        <w:t>,05</w:t>
      </w:r>
      <w:proofErr w:type="gramEnd"/>
      <w:r w:rsidRPr="00ED26EB">
        <w:rPr>
          <w:rFonts w:ascii="Times New Roman" w:hAnsi="Times New Roman" w:cs="Times New Roman"/>
          <w:sz w:val="24"/>
          <w:szCs w:val="24"/>
        </w:rPr>
        <w:t xml:space="preserve"> kurang dari nilai error, maka pengujian dapat dilakukan.</w:t>
      </w:r>
    </w:p>
    <w:p w:rsidR="000277D1" w:rsidRPr="00FF5827" w:rsidRDefault="00B349F4" w:rsidP="00FF5827">
      <w:pPr>
        <w:pStyle w:val="ListParagraph"/>
        <w:tabs>
          <w:tab w:val="left" w:pos="2127"/>
        </w:tabs>
        <w:spacing w:after="200" w:line="480" w:lineRule="auto"/>
        <w:ind w:left="0" w:firstLine="709"/>
        <w:jc w:val="both"/>
        <w:rPr>
          <w:rFonts w:ascii="Times New Roman" w:hAnsi="Times New Roman" w:cs="Times New Roman"/>
          <w:sz w:val="24"/>
          <w:szCs w:val="24"/>
        </w:rPr>
      </w:pPr>
      <w:r w:rsidRPr="00ED26EB">
        <w:rPr>
          <w:rFonts w:ascii="Times New Roman" w:hAnsi="Times New Roman" w:cs="Times New Roman"/>
          <w:sz w:val="24"/>
          <w:szCs w:val="24"/>
        </w:rPr>
        <w:t>Uji t</w:t>
      </w:r>
      <w:r>
        <w:rPr>
          <w:rFonts w:ascii="Times New Roman" w:hAnsi="Times New Roman" w:cs="Times New Roman"/>
          <w:sz w:val="24"/>
          <w:szCs w:val="24"/>
        </w:rPr>
        <w:t xml:space="preserve"> adalah uji hipoteis secara pars</w:t>
      </w:r>
      <w:r w:rsidRPr="00ED26EB">
        <w:rPr>
          <w:rFonts w:ascii="Times New Roman" w:hAnsi="Times New Roman" w:cs="Times New Roman"/>
          <w:sz w:val="24"/>
          <w:szCs w:val="24"/>
        </w:rPr>
        <w:t xml:space="preserve">ial dengan </w:t>
      </w:r>
      <w:proofErr w:type="gramStart"/>
      <w:r w:rsidRPr="00ED26EB">
        <w:rPr>
          <w:rFonts w:ascii="Times New Roman" w:hAnsi="Times New Roman" w:cs="Times New Roman"/>
          <w:sz w:val="24"/>
          <w:szCs w:val="24"/>
        </w:rPr>
        <w:t>cara</w:t>
      </w:r>
      <w:proofErr w:type="gramEnd"/>
      <w:r>
        <w:rPr>
          <w:rFonts w:ascii="Times New Roman" w:hAnsi="Times New Roman" w:cs="Times New Roman"/>
          <w:sz w:val="24"/>
          <w:szCs w:val="24"/>
        </w:rPr>
        <w:t xml:space="preserve"> membandingkan, sebagai berikut</w:t>
      </w:r>
      <w:r w:rsidRPr="00ED26EB">
        <w:rPr>
          <w:rFonts w:ascii="Times New Roman" w:hAnsi="Times New Roman" w:cs="Times New Roman"/>
          <w:sz w:val="24"/>
          <w:szCs w:val="24"/>
        </w:rPr>
        <w:t>:</w:t>
      </w:r>
    </w:p>
    <w:p w:rsidR="00B349F4" w:rsidRDefault="00B349F4" w:rsidP="004000B2">
      <w:pPr>
        <w:pStyle w:val="ListParagraph"/>
        <w:tabs>
          <w:tab w:val="left" w:pos="2127"/>
        </w:tabs>
        <w:spacing w:after="200" w:line="480" w:lineRule="auto"/>
        <w:ind w:left="567" w:firstLine="851"/>
        <w:jc w:val="both"/>
        <w:rPr>
          <w:rFonts w:ascii="Times New Roman" w:hAnsi="Times New Roman" w:cs="Times New Roman"/>
          <w:sz w:val="24"/>
          <w:szCs w:val="24"/>
        </w:rPr>
      </w:pPr>
      <w:proofErr w:type="gramStart"/>
      <w:r w:rsidRPr="00ED26EB">
        <w:rPr>
          <w:rFonts w:ascii="Times New Roman" w:hAnsi="Times New Roman" w:cs="Times New Roman"/>
          <w:sz w:val="24"/>
          <w:szCs w:val="24"/>
        </w:rPr>
        <w:t>t</w:t>
      </w:r>
      <w:proofErr w:type="gramEnd"/>
      <w:r w:rsidRPr="00ED26EB">
        <w:rPr>
          <w:rFonts w:ascii="Times New Roman" w:hAnsi="Times New Roman" w:cs="Times New Roman"/>
          <w:sz w:val="24"/>
          <w:szCs w:val="24"/>
        </w:rPr>
        <w:t xml:space="preserve"> hitung &lt; </w:t>
      </w:r>
      <w:r>
        <w:rPr>
          <w:rFonts w:ascii="Times New Roman" w:hAnsi="Times New Roman" w:cs="Times New Roman"/>
          <w:sz w:val="24"/>
          <w:szCs w:val="24"/>
        </w:rPr>
        <w:t>t table H</w:t>
      </w:r>
      <w:r w:rsidRPr="00E420B5">
        <w:rPr>
          <w:rFonts w:ascii="Times New Roman" w:hAnsi="Times New Roman" w:cs="Times New Roman"/>
          <w:sz w:val="20"/>
          <w:szCs w:val="20"/>
        </w:rPr>
        <w:t>0</w:t>
      </w:r>
      <w:r>
        <w:rPr>
          <w:rFonts w:ascii="Times New Roman" w:hAnsi="Times New Roman" w:cs="Times New Roman"/>
          <w:sz w:val="24"/>
          <w:szCs w:val="24"/>
        </w:rPr>
        <w:t xml:space="preserve"> diterima, H</w:t>
      </w:r>
      <w:r w:rsidRPr="00E420B5">
        <w:rPr>
          <w:rFonts w:ascii="Times New Roman" w:hAnsi="Times New Roman" w:cs="Times New Roman"/>
          <w:sz w:val="20"/>
          <w:szCs w:val="20"/>
        </w:rPr>
        <w:t>1</w:t>
      </w:r>
      <w:r>
        <w:rPr>
          <w:rFonts w:ascii="Times New Roman" w:hAnsi="Times New Roman" w:cs="Times New Roman"/>
          <w:sz w:val="24"/>
          <w:szCs w:val="24"/>
        </w:rPr>
        <w:t xml:space="preserve"> ditolak</w:t>
      </w:r>
    </w:p>
    <w:p w:rsidR="00B349F4" w:rsidRDefault="00B349F4" w:rsidP="004000B2">
      <w:pPr>
        <w:pStyle w:val="ListParagraph"/>
        <w:tabs>
          <w:tab w:val="left" w:pos="2127"/>
        </w:tabs>
        <w:spacing w:after="200" w:line="480" w:lineRule="auto"/>
        <w:ind w:left="567" w:firstLine="851"/>
        <w:jc w:val="both"/>
        <w:rPr>
          <w:rFonts w:ascii="Times New Roman" w:hAnsi="Times New Roman" w:cs="Times New Roman"/>
          <w:sz w:val="24"/>
          <w:szCs w:val="24"/>
        </w:rPr>
      </w:pPr>
      <w:proofErr w:type="gramStart"/>
      <w:r w:rsidRPr="00ED26EB">
        <w:rPr>
          <w:rFonts w:ascii="Times New Roman" w:hAnsi="Times New Roman" w:cs="Times New Roman"/>
          <w:sz w:val="24"/>
          <w:szCs w:val="24"/>
        </w:rPr>
        <w:t>t</w:t>
      </w:r>
      <w:proofErr w:type="gramEnd"/>
      <w:r w:rsidRPr="00ED26EB">
        <w:rPr>
          <w:rFonts w:ascii="Times New Roman" w:hAnsi="Times New Roman" w:cs="Times New Roman"/>
          <w:sz w:val="24"/>
          <w:szCs w:val="24"/>
        </w:rPr>
        <w:t xml:space="preserve"> hitung &gt; t table H</w:t>
      </w:r>
      <w:r w:rsidRPr="00E420B5">
        <w:rPr>
          <w:rFonts w:ascii="Times New Roman" w:hAnsi="Times New Roman" w:cs="Times New Roman"/>
          <w:sz w:val="20"/>
          <w:szCs w:val="20"/>
        </w:rPr>
        <w:t>0</w:t>
      </w:r>
      <w:r w:rsidRPr="00ED26EB">
        <w:rPr>
          <w:rFonts w:ascii="Times New Roman" w:hAnsi="Times New Roman" w:cs="Times New Roman"/>
          <w:sz w:val="24"/>
          <w:szCs w:val="24"/>
        </w:rPr>
        <w:t xml:space="preserve"> ditolak, H</w:t>
      </w:r>
      <w:r w:rsidRPr="00E420B5">
        <w:rPr>
          <w:rFonts w:ascii="Times New Roman" w:hAnsi="Times New Roman" w:cs="Times New Roman"/>
          <w:sz w:val="20"/>
          <w:szCs w:val="20"/>
        </w:rPr>
        <w:t>1</w:t>
      </w:r>
      <w:r w:rsidRPr="00ED26EB">
        <w:rPr>
          <w:rFonts w:ascii="Times New Roman" w:hAnsi="Times New Roman" w:cs="Times New Roman"/>
          <w:sz w:val="24"/>
          <w:szCs w:val="24"/>
        </w:rPr>
        <w:t xml:space="preserve"> diterima</w:t>
      </w:r>
    </w:p>
    <w:p w:rsidR="00B349F4" w:rsidRDefault="00B349F4" w:rsidP="004000B2">
      <w:pPr>
        <w:pStyle w:val="ListParagraph"/>
        <w:tabs>
          <w:tab w:val="left" w:pos="2127"/>
        </w:tabs>
        <w:spacing w:after="200" w:line="480" w:lineRule="auto"/>
        <w:ind w:left="0" w:firstLine="709"/>
        <w:contextualSpacing w:val="0"/>
        <w:jc w:val="both"/>
        <w:rPr>
          <w:rFonts w:ascii="Times New Roman" w:hAnsi="Times New Roman" w:cs="Times New Roman"/>
          <w:sz w:val="24"/>
          <w:szCs w:val="24"/>
        </w:rPr>
      </w:pPr>
      <w:r w:rsidRPr="00ED26EB">
        <w:rPr>
          <w:rFonts w:ascii="Times New Roman" w:hAnsi="Times New Roman" w:cs="Times New Roman"/>
          <w:sz w:val="24"/>
          <w:szCs w:val="24"/>
        </w:rPr>
        <w:t>Gambar pada kurva t (distibusi normal) arah ke sebelah kanan ke arah positif dengan α = 0</w:t>
      </w:r>
      <w:proofErr w:type="gramStart"/>
      <w:r w:rsidRPr="00ED26EB">
        <w:rPr>
          <w:rFonts w:ascii="Times New Roman" w:hAnsi="Times New Roman" w:cs="Times New Roman"/>
          <w:sz w:val="24"/>
          <w:szCs w:val="24"/>
        </w:rPr>
        <w:t>,05</w:t>
      </w:r>
      <w:proofErr w:type="gramEnd"/>
      <w:r w:rsidRPr="00ED26EB">
        <w:rPr>
          <w:rFonts w:ascii="Times New Roman" w:hAnsi="Times New Roman" w:cs="Times New Roman"/>
          <w:sz w:val="24"/>
          <w:szCs w:val="24"/>
        </w:rPr>
        <w:t xml:space="preserve"> atau error 5%.</w:t>
      </w:r>
    </w:p>
    <w:p w:rsidR="004000B2" w:rsidRPr="004000B2" w:rsidRDefault="00544FA8" w:rsidP="004000B2">
      <w:pPr>
        <w:spacing w:after="20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3.3.2</w:t>
      </w:r>
      <w:r w:rsidR="00D852BF">
        <w:rPr>
          <w:rFonts w:ascii="Times New Roman" w:hAnsi="Times New Roman" w:cs="Times New Roman"/>
          <w:b/>
          <w:sz w:val="24"/>
          <w:szCs w:val="24"/>
        </w:rPr>
        <w:t>.2</w:t>
      </w:r>
      <w:r w:rsidR="004000B2" w:rsidRPr="004000B2">
        <w:rPr>
          <w:rFonts w:ascii="Times New Roman" w:hAnsi="Times New Roman" w:cs="Times New Roman"/>
          <w:b/>
          <w:sz w:val="24"/>
          <w:szCs w:val="24"/>
        </w:rPr>
        <w:tab/>
        <w:t>Analisis Korelasi Pearson</w:t>
      </w:r>
    </w:p>
    <w:p w:rsidR="004000B2" w:rsidRDefault="004000B2" w:rsidP="004000B2">
      <w:pPr>
        <w:pStyle w:val="ListParagraph"/>
        <w:spacing w:after="200" w:line="480" w:lineRule="auto"/>
        <w:ind w:left="0" w:firstLine="709"/>
        <w:jc w:val="both"/>
        <w:rPr>
          <w:rFonts w:ascii="Times New Roman" w:hAnsi="Times New Roman"/>
          <w:sz w:val="24"/>
          <w:szCs w:val="24"/>
        </w:rPr>
      </w:pPr>
      <w:r>
        <w:rPr>
          <w:rFonts w:ascii="Times New Roman" w:hAnsi="Times New Roman" w:cs="Times New Roman"/>
          <w:sz w:val="24"/>
          <w:szCs w:val="24"/>
        </w:rPr>
        <w:tab/>
      </w:r>
      <w:r w:rsidRPr="00396BEA">
        <w:rPr>
          <w:rFonts w:ascii="Times New Roman" w:hAnsi="Times New Roman"/>
          <w:sz w:val="24"/>
          <w:szCs w:val="24"/>
        </w:rPr>
        <w:t xml:space="preserve">Koefisien korelasi </w:t>
      </w:r>
      <w:proofErr w:type="gramStart"/>
      <w:r w:rsidRPr="00396BEA">
        <w:rPr>
          <w:rFonts w:ascii="Times New Roman" w:hAnsi="Times New Roman"/>
          <w:sz w:val="24"/>
          <w:szCs w:val="24"/>
        </w:rPr>
        <w:t>pearson</w:t>
      </w:r>
      <w:proofErr w:type="gramEnd"/>
      <w:r w:rsidRPr="00396BEA">
        <w:rPr>
          <w:rFonts w:ascii="Times New Roman" w:hAnsi="Times New Roman"/>
          <w:sz w:val="24"/>
          <w:szCs w:val="24"/>
        </w:rPr>
        <w:t xml:space="preserve"> digunakan untuk mengukur ada atau tidaknya hubungan linear antara variabel independen dan variabel dependen serta mempunyai tujuan untuk meyakinkan bahwa pada kenyataannya terdapat hubungan antara variabel independen dan variabel dependen. Dengan formulasi sebagai berikut:</w:t>
      </w:r>
    </w:p>
    <w:p w:rsidR="004000B2" w:rsidRPr="004B409F" w:rsidRDefault="004000B2" w:rsidP="004000B2">
      <w:pPr>
        <w:pStyle w:val="ListParagraph"/>
        <w:ind w:left="567"/>
        <w:rPr>
          <w:rFonts w:ascii="Times New Roman" w:eastAsiaTheme="minorEastAsia" w:hAnsi="Times New Roman"/>
          <w:i/>
          <w:sz w:val="24"/>
          <w:szCs w:val="24"/>
        </w:rPr>
      </w:pPr>
      <m:oMathPara>
        <m:oMath>
          <m:r>
            <w:rPr>
              <w:rFonts w:ascii="Cambria Math" w:hAnsi="Cambria Math"/>
              <w:sz w:val="24"/>
              <w:szCs w:val="24"/>
            </w:rPr>
            <m:t xml:space="preserve">r= </m:t>
          </m:r>
          <m:f>
            <m:fPr>
              <m:ctrlPr>
                <w:rPr>
                  <w:rFonts w:ascii="Cambria Math" w:hAnsi="Cambria Math"/>
                  <w:i/>
                  <w:sz w:val="24"/>
                  <w:szCs w:val="24"/>
                </w:rPr>
              </m:ctrlPr>
            </m:fPr>
            <m:num>
              <m:r>
                <w:rPr>
                  <w:rFonts w:ascii="Cambria Math" w:hAnsi="Cambria Math"/>
                  <w:sz w:val="24"/>
                  <w:szCs w:val="24"/>
                </w:rPr>
                <m:t>n</m:t>
              </m:r>
              <m:d>
                <m:dPr>
                  <m:ctrlPr>
                    <w:rPr>
                      <w:rFonts w:ascii="Cambria Math" w:hAnsi="Cambria Math"/>
                      <w:i/>
                      <w:sz w:val="24"/>
                      <w:szCs w:val="24"/>
                    </w:rPr>
                  </m:ctrlPr>
                </m:dPr>
                <m:e>
                  <m:r>
                    <m:rPr>
                      <m:sty m:val="p"/>
                    </m:rPr>
                    <w:rPr>
                      <w:rFonts w:ascii="Cambria Math" w:hAnsi="Cambria Math"/>
                      <w:sz w:val="24"/>
                      <w:szCs w:val="24"/>
                    </w:rPr>
                    <m:t>Σ</m:t>
                  </m:r>
                  <m:r>
                    <w:rPr>
                      <w:rFonts w:ascii="Cambria Math" w:hAnsi="Cambria Math"/>
                      <w:sz w:val="24"/>
                      <w:szCs w:val="24"/>
                    </w:rPr>
                    <m:t>XY</m:t>
                  </m:r>
                </m:e>
              </m:d>
              <m:r>
                <w:rPr>
                  <w:rFonts w:ascii="Cambria Math" w:hAnsi="Cambria Math"/>
                  <w:sz w:val="24"/>
                  <w:szCs w:val="24"/>
                </w:rPr>
                <m:t xml:space="preserve">- </m:t>
              </m:r>
              <m:d>
                <m:dPr>
                  <m:ctrlPr>
                    <w:rPr>
                      <w:rFonts w:ascii="Cambria Math" w:hAnsi="Cambria Math"/>
                      <w:i/>
                      <w:sz w:val="24"/>
                      <w:szCs w:val="24"/>
                    </w:rPr>
                  </m:ctrlPr>
                </m:dPr>
                <m:e>
                  <m:r>
                    <m:rPr>
                      <m:sty m:val="p"/>
                    </m:rPr>
                    <w:rPr>
                      <w:rFonts w:ascii="Cambria Math" w:hAnsi="Cambria Math"/>
                      <w:sz w:val="24"/>
                      <w:szCs w:val="24"/>
                    </w:rPr>
                    <m:t>Σ</m:t>
                  </m:r>
                  <m:r>
                    <w:rPr>
                      <w:rFonts w:ascii="Cambria Math" w:hAnsi="Cambria Math"/>
                      <w:sz w:val="24"/>
                      <w:szCs w:val="24"/>
                    </w:rPr>
                    <m:t>X</m:t>
                  </m:r>
                  <m:r>
                    <m:rPr>
                      <m:sty m:val="p"/>
                    </m:rPr>
                    <w:rPr>
                      <w:rFonts w:ascii="Cambria Math" w:hAnsi="Cambria Math"/>
                      <w:sz w:val="24"/>
                      <w:szCs w:val="24"/>
                    </w:rPr>
                    <m:t>Σ</m:t>
                  </m:r>
                  <m:r>
                    <w:rPr>
                      <w:rFonts w:ascii="Cambria Math" w:hAnsi="Cambria Math"/>
                      <w:sz w:val="24"/>
                      <w:szCs w:val="24"/>
                    </w:rPr>
                    <m:t>Y</m:t>
                  </m:r>
                </m:e>
              </m:d>
            </m:num>
            <m:den>
              <m:rad>
                <m:radPr>
                  <m:degHide m:val="1"/>
                  <m:ctrlPr>
                    <w:rPr>
                      <w:rFonts w:ascii="Cambria Math" w:hAnsi="Cambria Math"/>
                      <w:i/>
                      <w:sz w:val="24"/>
                      <w:szCs w:val="24"/>
                    </w:rPr>
                  </m:ctrlPr>
                </m:radPr>
                <m:deg/>
                <m:e>
                  <m:d>
                    <m:dPr>
                      <m:begChr m:val="["/>
                      <m:endChr m:val="]"/>
                      <m:ctrlPr>
                        <w:rPr>
                          <w:rFonts w:ascii="Cambria Math" w:hAnsi="Cambria Math"/>
                          <w:i/>
                          <w:sz w:val="24"/>
                          <w:szCs w:val="24"/>
                        </w:rPr>
                      </m:ctrlPr>
                    </m:dPr>
                    <m:e>
                      <m:r>
                        <w:rPr>
                          <w:rFonts w:ascii="Cambria Math" w:hAnsi="Cambria Math"/>
                          <w:sz w:val="24"/>
                          <w:szCs w:val="24"/>
                        </w:rPr>
                        <m:t>n</m:t>
                      </m:r>
                      <m:r>
                        <m:rPr>
                          <m:sty m:val="p"/>
                        </m:rPr>
                        <w:rPr>
                          <w:rFonts w:ascii="Cambria Math" w:hAnsi="Cambria Math"/>
                          <w:sz w:val="24"/>
                          <w:szCs w:val="24"/>
                        </w:rPr>
                        <m:t>Σ</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 xml:space="preserve">- </m:t>
                      </m:r>
                      <m:sSup>
                        <m:sSupPr>
                          <m:ctrlPr>
                            <w:rPr>
                              <w:rFonts w:ascii="Cambria Math" w:hAnsi="Cambria Math"/>
                              <w:i/>
                              <w:sz w:val="24"/>
                              <w:szCs w:val="24"/>
                            </w:rPr>
                          </m:ctrlPr>
                        </m:sSupPr>
                        <m:e>
                          <m:d>
                            <m:dPr>
                              <m:ctrlPr>
                                <w:rPr>
                                  <w:rFonts w:ascii="Cambria Math" w:hAnsi="Cambria Math"/>
                                  <w:i/>
                                  <w:sz w:val="24"/>
                                  <w:szCs w:val="24"/>
                                </w:rPr>
                              </m:ctrlPr>
                            </m:dPr>
                            <m:e>
                              <m:r>
                                <m:rPr>
                                  <m:sty m:val="p"/>
                                </m:rPr>
                                <w:rPr>
                                  <w:rFonts w:ascii="Cambria Math" w:hAnsi="Cambria Math"/>
                                  <w:sz w:val="24"/>
                                  <w:szCs w:val="24"/>
                                </w:rPr>
                                <m:t>Σ</m:t>
                              </m:r>
                              <m:r>
                                <w:rPr>
                                  <w:rFonts w:ascii="Cambria Math" w:hAnsi="Cambria Math"/>
                                  <w:sz w:val="24"/>
                                  <w:szCs w:val="24"/>
                                </w:rPr>
                                <m:t>X</m:t>
                              </m:r>
                            </m:e>
                          </m:d>
                        </m:e>
                        <m:sup>
                          <m:r>
                            <w:rPr>
                              <w:rFonts w:ascii="Cambria Math" w:hAnsi="Cambria Math"/>
                              <w:sz w:val="24"/>
                              <w:szCs w:val="24"/>
                            </w:rPr>
                            <m:t>2</m:t>
                          </m:r>
                        </m:sup>
                      </m:sSup>
                    </m:e>
                  </m:d>
                  <m:d>
                    <m:dPr>
                      <m:begChr m:val="["/>
                      <m:endChr m:val="]"/>
                      <m:ctrlPr>
                        <w:rPr>
                          <w:rFonts w:ascii="Cambria Math" w:hAnsi="Cambria Math"/>
                          <w:i/>
                          <w:sz w:val="24"/>
                          <w:szCs w:val="24"/>
                        </w:rPr>
                      </m:ctrlPr>
                    </m:dPr>
                    <m:e>
                      <m:r>
                        <w:rPr>
                          <w:rFonts w:ascii="Cambria Math" w:hAnsi="Cambria Math"/>
                          <w:sz w:val="24"/>
                          <w:szCs w:val="24"/>
                        </w:rPr>
                        <m:t>n</m:t>
                      </m:r>
                      <m:r>
                        <m:rPr>
                          <m:sty m:val="p"/>
                        </m:rPr>
                        <w:rPr>
                          <w:rFonts w:ascii="Cambria Math" w:hAnsi="Cambria Math"/>
                          <w:sz w:val="24"/>
                          <w:szCs w:val="24"/>
                        </w:rPr>
                        <m:t>Σ</m:t>
                      </m:r>
                      <m:sSup>
                        <m:sSupPr>
                          <m:ctrlPr>
                            <w:rPr>
                              <w:rFonts w:ascii="Cambria Math" w:hAnsi="Cambria Math"/>
                              <w:i/>
                              <w:sz w:val="24"/>
                              <w:szCs w:val="24"/>
                            </w:rPr>
                          </m:ctrlPr>
                        </m:sSupPr>
                        <m:e>
                          <m:r>
                            <w:rPr>
                              <w:rFonts w:ascii="Cambria Math" w:hAnsi="Cambria Math"/>
                              <w:sz w:val="24"/>
                              <w:szCs w:val="24"/>
                            </w:rPr>
                            <m:t>Y</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r>
                            <m:rPr>
                              <m:sty m:val="p"/>
                            </m:rPr>
                            <w:rPr>
                              <w:rFonts w:ascii="Cambria Math" w:hAnsi="Cambria Math"/>
                              <w:sz w:val="24"/>
                              <w:szCs w:val="24"/>
                            </w:rPr>
                            <m:t>Σ</m:t>
                          </m:r>
                          <m:r>
                            <w:rPr>
                              <w:rFonts w:ascii="Cambria Math" w:hAnsi="Cambria Math"/>
                              <w:sz w:val="24"/>
                              <w:szCs w:val="24"/>
                            </w:rPr>
                            <m:t>Y</m:t>
                          </m:r>
                        </m:e>
                        <m:sup>
                          <m:r>
                            <w:rPr>
                              <w:rFonts w:ascii="Cambria Math" w:hAnsi="Cambria Math"/>
                              <w:sz w:val="24"/>
                              <w:szCs w:val="24"/>
                            </w:rPr>
                            <m:t>2</m:t>
                          </m:r>
                        </m:sup>
                      </m:sSup>
                    </m:e>
                  </m:d>
                </m:e>
              </m:rad>
            </m:den>
          </m:f>
        </m:oMath>
      </m:oMathPara>
    </w:p>
    <w:p w:rsidR="004000B2" w:rsidRDefault="004000B2" w:rsidP="004000B2">
      <w:pPr>
        <w:spacing w:line="480" w:lineRule="auto"/>
        <w:jc w:val="both"/>
        <w:rPr>
          <w:rFonts w:ascii="Times New Roman" w:hAnsi="Times New Roman" w:cs="Times New Roman"/>
          <w:sz w:val="24"/>
          <w:szCs w:val="24"/>
        </w:rPr>
      </w:pPr>
    </w:p>
    <w:p w:rsidR="004000B2" w:rsidRPr="00396BEA" w:rsidRDefault="004000B2" w:rsidP="004000B2">
      <w:pPr>
        <w:pStyle w:val="ListParagraph"/>
        <w:spacing w:line="480" w:lineRule="auto"/>
        <w:ind w:left="0"/>
        <w:rPr>
          <w:rFonts w:ascii="Times New Roman" w:eastAsiaTheme="minorEastAsia" w:hAnsi="Times New Roman"/>
          <w:sz w:val="24"/>
          <w:szCs w:val="24"/>
        </w:rPr>
      </w:pPr>
      <w:r w:rsidRPr="00396BEA">
        <w:rPr>
          <w:rFonts w:ascii="Times New Roman" w:eastAsiaTheme="minorEastAsia" w:hAnsi="Times New Roman"/>
          <w:sz w:val="24"/>
          <w:szCs w:val="24"/>
        </w:rPr>
        <w:t>Keterangan:</w:t>
      </w:r>
    </w:p>
    <w:p w:rsidR="004000B2" w:rsidRPr="00396BEA" w:rsidRDefault="004000B2" w:rsidP="004000B2">
      <w:pPr>
        <w:pStyle w:val="ListParagraph"/>
        <w:spacing w:line="480" w:lineRule="auto"/>
        <w:ind w:left="0"/>
        <w:rPr>
          <w:rFonts w:ascii="Times New Roman" w:eastAsiaTheme="minorEastAsia" w:hAnsi="Times New Roman"/>
          <w:sz w:val="24"/>
          <w:szCs w:val="24"/>
        </w:rPr>
      </w:pPr>
      <w:r w:rsidRPr="00396BEA">
        <w:rPr>
          <w:rFonts w:ascii="Times New Roman" w:eastAsiaTheme="minorEastAsia" w:hAnsi="Times New Roman"/>
          <w:sz w:val="24"/>
          <w:szCs w:val="24"/>
        </w:rPr>
        <w:t>r = koefisien korelasi</w:t>
      </w:r>
    </w:p>
    <w:p w:rsidR="004000B2" w:rsidRPr="00396BEA" w:rsidRDefault="004000B2" w:rsidP="004000B2">
      <w:pPr>
        <w:pStyle w:val="ListParagraph"/>
        <w:spacing w:line="480" w:lineRule="auto"/>
        <w:ind w:left="0"/>
        <w:rPr>
          <w:rFonts w:ascii="Times New Roman" w:eastAsiaTheme="minorEastAsia" w:hAnsi="Times New Roman"/>
          <w:sz w:val="24"/>
          <w:szCs w:val="24"/>
        </w:rPr>
      </w:pPr>
      <w:r w:rsidRPr="00396BEA">
        <w:rPr>
          <w:rFonts w:ascii="Times New Roman" w:eastAsiaTheme="minorEastAsia" w:hAnsi="Times New Roman"/>
          <w:sz w:val="24"/>
          <w:szCs w:val="24"/>
        </w:rPr>
        <w:t>n = ukuran sampel atau banyak data di dalam sampel</w:t>
      </w:r>
    </w:p>
    <w:p w:rsidR="004000B2" w:rsidRPr="00396BEA" w:rsidRDefault="004000B2" w:rsidP="004000B2">
      <w:pPr>
        <w:pStyle w:val="ListParagraph"/>
        <w:spacing w:line="480" w:lineRule="auto"/>
        <w:ind w:left="0"/>
        <w:rPr>
          <w:rFonts w:ascii="Times New Roman" w:eastAsiaTheme="minorEastAsia" w:hAnsi="Times New Roman"/>
          <w:sz w:val="24"/>
          <w:szCs w:val="24"/>
        </w:rPr>
      </w:pPr>
      <w:r w:rsidRPr="00396BEA">
        <w:rPr>
          <w:rFonts w:ascii="Times New Roman" w:eastAsiaTheme="minorEastAsia" w:hAnsi="Times New Roman"/>
          <w:sz w:val="24"/>
          <w:szCs w:val="24"/>
        </w:rPr>
        <w:t>X = variabel bebas (independent)</w:t>
      </w:r>
    </w:p>
    <w:p w:rsidR="001D1B24" w:rsidRPr="002F18BD" w:rsidRDefault="004000B2" w:rsidP="002F18BD">
      <w:pPr>
        <w:pStyle w:val="ListParagraph"/>
        <w:spacing w:line="480" w:lineRule="auto"/>
        <w:ind w:left="0"/>
        <w:jc w:val="both"/>
        <w:rPr>
          <w:rFonts w:ascii="Times New Roman" w:eastAsiaTheme="minorEastAsia" w:hAnsi="Times New Roman"/>
          <w:sz w:val="24"/>
          <w:szCs w:val="24"/>
        </w:rPr>
      </w:pPr>
      <w:r w:rsidRPr="00396BEA">
        <w:rPr>
          <w:rFonts w:ascii="Times New Roman" w:eastAsiaTheme="minorEastAsia" w:hAnsi="Times New Roman"/>
          <w:sz w:val="24"/>
          <w:szCs w:val="24"/>
        </w:rPr>
        <w:t>Y = variabel terikat (dependent)</w:t>
      </w:r>
    </w:p>
    <w:p w:rsidR="00FF5827" w:rsidRDefault="00FF5827" w:rsidP="004000B2">
      <w:pPr>
        <w:pStyle w:val="ListParagraph"/>
        <w:spacing w:line="480" w:lineRule="auto"/>
        <w:ind w:left="709"/>
        <w:jc w:val="both"/>
        <w:rPr>
          <w:rFonts w:ascii="Times New Roman" w:eastAsiaTheme="minorEastAsia" w:hAnsi="Times New Roman"/>
          <w:sz w:val="24"/>
          <w:szCs w:val="24"/>
        </w:rPr>
      </w:pPr>
    </w:p>
    <w:p w:rsidR="00FF5827" w:rsidRDefault="00FF5827" w:rsidP="004000B2">
      <w:pPr>
        <w:pStyle w:val="ListParagraph"/>
        <w:spacing w:line="480" w:lineRule="auto"/>
        <w:ind w:left="709"/>
        <w:jc w:val="both"/>
        <w:rPr>
          <w:rFonts w:ascii="Times New Roman" w:eastAsiaTheme="minorEastAsia" w:hAnsi="Times New Roman"/>
          <w:sz w:val="24"/>
          <w:szCs w:val="24"/>
        </w:rPr>
      </w:pPr>
    </w:p>
    <w:p w:rsidR="004000B2" w:rsidRDefault="004000B2" w:rsidP="004000B2">
      <w:pPr>
        <w:pStyle w:val="ListParagraph"/>
        <w:spacing w:line="480" w:lineRule="auto"/>
        <w:ind w:left="709"/>
        <w:jc w:val="both"/>
        <w:rPr>
          <w:rFonts w:ascii="Times New Roman" w:eastAsiaTheme="minorEastAsia" w:hAnsi="Times New Roman"/>
          <w:sz w:val="24"/>
          <w:szCs w:val="24"/>
        </w:rPr>
      </w:pPr>
      <w:r w:rsidRPr="00396BEA">
        <w:rPr>
          <w:rFonts w:ascii="Times New Roman" w:eastAsiaTheme="minorEastAsia" w:hAnsi="Times New Roman"/>
          <w:sz w:val="24"/>
          <w:szCs w:val="24"/>
        </w:rPr>
        <w:lastRenderedPageBreak/>
        <w:t>Koefisien korelasi mempunyai nilai -1 ≤ r ≤ +1, dimana:</w:t>
      </w:r>
    </w:p>
    <w:p w:rsidR="004000B2" w:rsidRDefault="004000B2" w:rsidP="005E1F28">
      <w:pPr>
        <w:pStyle w:val="ListParagraph"/>
        <w:numPr>
          <w:ilvl w:val="0"/>
          <w:numId w:val="9"/>
        </w:numPr>
        <w:autoSpaceDE w:val="0"/>
        <w:autoSpaceDN w:val="0"/>
        <w:adjustRightInd w:val="0"/>
        <w:spacing w:after="0" w:line="480" w:lineRule="auto"/>
        <w:ind w:left="709" w:hanging="425"/>
        <w:jc w:val="both"/>
        <w:rPr>
          <w:rFonts w:ascii="Times New Roman" w:hAnsi="Times New Roman"/>
          <w:color w:val="000000"/>
          <w:sz w:val="24"/>
          <w:szCs w:val="24"/>
        </w:rPr>
      </w:pPr>
      <w:r>
        <w:rPr>
          <w:rFonts w:ascii="Times New Roman" w:hAnsi="Times New Roman"/>
          <w:color w:val="000000"/>
          <w:sz w:val="24"/>
          <w:szCs w:val="24"/>
        </w:rPr>
        <w:t>Apabila r = +1, maka korelasi antara dua variabel dikatakan sangat kuat dan searah, artinya jika X naik sebesar 1 maka Y juga akan naik sebesar 1 atau sebaliknya.</w:t>
      </w:r>
    </w:p>
    <w:p w:rsidR="004000B2" w:rsidRDefault="004000B2" w:rsidP="005E1F28">
      <w:pPr>
        <w:pStyle w:val="ListParagraph"/>
        <w:numPr>
          <w:ilvl w:val="0"/>
          <w:numId w:val="9"/>
        </w:numPr>
        <w:spacing w:after="200" w:line="480" w:lineRule="auto"/>
        <w:ind w:left="709" w:hanging="425"/>
        <w:jc w:val="both"/>
        <w:rPr>
          <w:rFonts w:ascii="Times New Roman" w:eastAsiaTheme="minorEastAsia" w:hAnsi="Times New Roman"/>
          <w:sz w:val="24"/>
          <w:szCs w:val="24"/>
        </w:rPr>
      </w:pPr>
      <w:r w:rsidRPr="00396BEA">
        <w:rPr>
          <w:rFonts w:ascii="Times New Roman" w:eastAsiaTheme="minorEastAsia" w:hAnsi="Times New Roman"/>
          <w:sz w:val="24"/>
          <w:szCs w:val="24"/>
        </w:rPr>
        <w:t xml:space="preserve">Apabila r = 0, maka hubungan antara kedua variabel sangat lebar atau tidak ada hubungan </w:t>
      </w:r>
      <w:proofErr w:type="gramStart"/>
      <w:r w:rsidRPr="00396BEA">
        <w:rPr>
          <w:rFonts w:ascii="Times New Roman" w:eastAsiaTheme="minorEastAsia" w:hAnsi="Times New Roman"/>
          <w:sz w:val="24"/>
          <w:szCs w:val="24"/>
        </w:rPr>
        <w:t>sama</w:t>
      </w:r>
      <w:proofErr w:type="gramEnd"/>
      <w:r w:rsidRPr="00396BEA">
        <w:rPr>
          <w:rFonts w:ascii="Times New Roman" w:eastAsiaTheme="minorEastAsia" w:hAnsi="Times New Roman"/>
          <w:sz w:val="24"/>
          <w:szCs w:val="24"/>
        </w:rPr>
        <w:t xml:space="preserve"> sekali</w:t>
      </w:r>
      <w:r>
        <w:rPr>
          <w:rFonts w:ascii="Times New Roman" w:eastAsiaTheme="minorEastAsia" w:hAnsi="Times New Roman"/>
          <w:sz w:val="24"/>
          <w:szCs w:val="24"/>
        </w:rPr>
        <w:t>.</w:t>
      </w:r>
    </w:p>
    <w:p w:rsidR="004000B2" w:rsidRDefault="004000B2" w:rsidP="005E1F28">
      <w:pPr>
        <w:pStyle w:val="ListParagraph"/>
        <w:numPr>
          <w:ilvl w:val="0"/>
          <w:numId w:val="9"/>
        </w:numPr>
        <w:autoSpaceDE w:val="0"/>
        <w:autoSpaceDN w:val="0"/>
        <w:adjustRightInd w:val="0"/>
        <w:spacing w:after="0" w:line="480" w:lineRule="auto"/>
        <w:ind w:left="709" w:hanging="425"/>
        <w:jc w:val="both"/>
        <w:rPr>
          <w:rFonts w:ascii="Times New Roman" w:hAnsi="Times New Roman"/>
          <w:color w:val="000000"/>
          <w:sz w:val="24"/>
          <w:szCs w:val="24"/>
        </w:rPr>
      </w:pPr>
      <w:r>
        <w:rPr>
          <w:rFonts w:ascii="Times New Roman" w:hAnsi="Times New Roman"/>
          <w:color w:val="000000"/>
          <w:sz w:val="24"/>
          <w:szCs w:val="24"/>
        </w:rPr>
        <w:t>Apabila r = -1, maka korelasi antar kedua variabel sangat kuat dan berlawanan arah, artinya apabila X naik sebesar 1 maka Y akan turun sebesar 1 atau sebaliknya.</w:t>
      </w:r>
    </w:p>
    <w:p w:rsidR="004000B2" w:rsidRPr="004B409F" w:rsidRDefault="004000B2" w:rsidP="004000B2">
      <w:pPr>
        <w:spacing w:line="480" w:lineRule="auto"/>
        <w:ind w:firstLine="709"/>
        <w:jc w:val="both"/>
        <w:rPr>
          <w:rFonts w:ascii="Times New Roman" w:eastAsiaTheme="minorEastAsia" w:hAnsi="Times New Roman"/>
          <w:sz w:val="24"/>
          <w:szCs w:val="24"/>
        </w:rPr>
      </w:pPr>
      <w:r w:rsidRPr="00396BEA">
        <w:rPr>
          <w:rFonts w:ascii="Times New Roman" w:eastAsiaTheme="minorEastAsia" w:hAnsi="Times New Roman"/>
          <w:sz w:val="24"/>
          <w:szCs w:val="24"/>
        </w:rPr>
        <w:t xml:space="preserve">Untuk memberikan interpretasi koefisien korelasinya maka penulis menggunakan pedoman sebagai </w:t>
      </w:r>
      <w:proofErr w:type="gramStart"/>
      <w:r w:rsidRPr="00396BEA">
        <w:rPr>
          <w:rFonts w:ascii="Times New Roman" w:eastAsiaTheme="minorEastAsia" w:hAnsi="Times New Roman"/>
          <w:sz w:val="24"/>
          <w:szCs w:val="24"/>
        </w:rPr>
        <w:t>berikut :</w:t>
      </w:r>
      <w:proofErr w:type="gramEnd"/>
    </w:p>
    <w:p w:rsidR="004000B2" w:rsidRPr="00BD1910" w:rsidRDefault="007F772F" w:rsidP="00BD191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Tabel 3.5</w:t>
      </w:r>
    </w:p>
    <w:p w:rsidR="00BD1910" w:rsidRPr="00BD1910" w:rsidRDefault="00BD1910" w:rsidP="00BD1910">
      <w:pPr>
        <w:spacing w:line="360" w:lineRule="auto"/>
        <w:jc w:val="center"/>
        <w:rPr>
          <w:rFonts w:ascii="Times New Roman" w:hAnsi="Times New Roman" w:cs="Times New Roman"/>
          <w:b/>
          <w:sz w:val="24"/>
          <w:szCs w:val="24"/>
        </w:rPr>
      </w:pPr>
      <w:r w:rsidRPr="00BD1910">
        <w:rPr>
          <w:rFonts w:ascii="Times New Roman" w:hAnsi="Times New Roman" w:cs="Times New Roman"/>
          <w:b/>
          <w:sz w:val="24"/>
          <w:szCs w:val="24"/>
        </w:rPr>
        <w:t>Interpretasi Koefisien Korelasi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5"/>
        <w:gridCol w:w="2824"/>
      </w:tblGrid>
      <w:tr w:rsidR="00BD1910" w:rsidRPr="00396BEA" w:rsidTr="002E1ADC">
        <w:trPr>
          <w:trHeight w:val="268"/>
          <w:jc w:val="center"/>
        </w:trPr>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BD1910" w:rsidRPr="00396BEA" w:rsidRDefault="00BD1910" w:rsidP="007C3CCD">
            <w:pPr>
              <w:spacing w:line="240" w:lineRule="auto"/>
              <w:ind w:firstLine="567"/>
              <w:jc w:val="center"/>
              <w:rPr>
                <w:rFonts w:ascii="Times New Roman" w:eastAsiaTheme="minorEastAsia" w:hAnsi="Times New Roman"/>
                <w:b/>
                <w:sz w:val="24"/>
                <w:szCs w:val="24"/>
              </w:rPr>
            </w:pPr>
            <w:r w:rsidRPr="00396BEA">
              <w:rPr>
                <w:rFonts w:ascii="Times New Roman" w:eastAsiaTheme="minorEastAsia" w:hAnsi="Times New Roman"/>
                <w:b/>
                <w:sz w:val="24"/>
                <w:szCs w:val="24"/>
              </w:rPr>
              <w:t>Besarnya Nilai r</w:t>
            </w:r>
          </w:p>
        </w:tc>
        <w:tc>
          <w:tcPr>
            <w:tcW w:w="282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BD1910" w:rsidRPr="00396BEA" w:rsidRDefault="00BD1910" w:rsidP="007C3CCD">
            <w:pPr>
              <w:spacing w:line="240" w:lineRule="auto"/>
              <w:ind w:firstLine="567"/>
              <w:jc w:val="center"/>
              <w:rPr>
                <w:rFonts w:ascii="Times New Roman" w:eastAsiaTheme="minorEastAsia" w:hAnsi="Times New Roman"/>
                <w:b/>
                <w:sz w:val="24"/>
                <w:szCs w:val="24"/>
              </w:rPr>
            </w:pPr>
            <w:r w:rsidRPr="00396BEA">
              <w:rPr>
                <w:rFonts w:ascii="Times New Roman" w:eastAsiaTheme="minorEastAsia" w:hAnsi="Times New Roman"/>
                <w:b/>
                <w:sz w:val="24"/>
                <w:szCs w:val="24"/>
              </w:rPr>
              <w:t>Interpretasi</w:t>
            </w:r>
          </w:p>
        </w:tc>
      </w:tr>
      <w:tr w:rsidR="00BD1910" w:rsidRPr="00396BEA" w:rsidTr="0088553B">
        <w:trPr>
          <w:trHeight w:val="1465"/>
          <w:jc w:val="center"/>
        </w:trPr>
        <w:tc>
          <w:tcPr>
            <w:tcW w:w="2545" w:type="dxa"/>
            <w:tcBorders>
              <w:top w:val="single" w:sz="4" w:space="0" w:color="000000"/>
              <w:left w:val="single" w:sz="4" w:space="0" w:color="000000"/>
              <w:bottom w:val="single" w:sz="4" w:space="0" w:color="000000"/>
              <w:right w:val="single" w:sz="4" w:space="0" w:color="000000"/>
            </w:tcBorders>
          </w:tcPr>
          <w:p w:rsidR="00BD1910" w:rsidRPr="00396BEA" w:rsidRDefault="00BD1910" w:rsidP="007C3CCD">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0,80 &lt; │r│&lt; 1,00</w:t>
            </w:r>
          </w:p>
          <w:p w:rsidR="00BD1910" w:rsidRPr="00396BEA" w:rsidRDefault="00BD1910" w:rsidP="007C3CCD">
            <w:pPr>
              <w:spacing w:line="240" w:lineRule="auto"/>
              <w:ind w:firstLine="567"/>
              <w:jc w:val="center"/>
              <w:rPr>
                <w:rFonts w:ascii="Times New Roman" w:eastAsiaTheme="minorEastAsia" w:hAnsi="Times New Roman"/>
                <w:sz w:val="24"/>
                <w:szCs w:val="24"/>
              </w:rPr>
            </w:pPr>
          </w:p>
          <w:p w:rsidR="00BD1910" w:rsidRPr="00396BEA" w:rsidRDefault="00BD1910" w:rsidP="007C3CCD">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0,60 &lt; │r│&lt; 0,80</w:t>
            </w:r>
          </w:p>
          <w:p w:rsidR="00BD1910" w:rsidRPr="00396BEA" w:rsidRDefault="00BD1910" w:rsidP="007C3CCD">
            <w:pPr>
              <w:spacing w:line="240" w:lineRule="auto"/>
              <w:ind w:firstLine="567"/>
              <w:jc w:val="center"/>
              <w:rPr>
                <w:rFonts w:ascii="Times New Roman" w:eastAsiaTheme="minorEastAsia" w:hAnsi="Times New Roman"/>
                <w:sz w:val="24"/>
                <w:szCs w:val="24"/>
              </w:rPr>
            </w:pPr>
          </w:p>
          <w:p w:rsidR="00BD1910" w:rsidRPr="00396BEA" w:rsidRDefault="00BD1910" w:rsidP="007C3CCD">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0,40 &lt; │r│&lt; 0,60</w:t>
            </w:r>
          </w:p>
          <w:p w:rsidR="00BD1910" w:rsidRPr="00396BEA" w:rsidRDefault="00BD1910" w:rsidP="007C3CCD">
            <w:pPr>
              <w:spacing w:line="240" w:lineRule="auto"/>
              <w:ind w:firstLine="567"/>
              <w:jc w:val="center"/>
              <w:rPr>
                <w:rFonts w:ascii="Times New Roman" w:eastAsiaTheme="minorEastAsia" w:hAnsi="Times New Roman"/>
                <w:sz w:val="24"/>
                <w:szCs w:val="24"/>
              </w:rPr>
            </w:pPr>
          </w:p>
          <w:p w:rsidR="00BD1910" w:rsidRPr="00396BEA" w:rsidRDefault="00BD1910" w:rsidP="007C3CCD">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0,20 &lt; │r│&lt; 0,40</w:t>
            </w:r>
          </w:p>
          <w:p w:rsidR="00BD1910" w:rsidRPr="00396BEA" w:rsidRDefault="00BD1910" w:rsidP="007C3CCD">
            <w:pPr>
              <w:spacing w:line="240" w:lineRule="auto"/>
              <w:ind w:firstLine="567"/>
              <w:jc w:val="center"/>
              <w:rPr>
                <w:rFonts w:ascii="Times New Roman" w:eastAsiaTheme="minorEastAsia" w:hAnsi="Times New Roman"/>
                <w:sz w:val="24"/>
                <w:szCs w:val="24"/>
              </w:rPr>
            </w:pPr>
          </w:p>
          <w:p w:rsidR="00BD1910" w:rsidRPr="00396BEA" w:rsidRDefault="00BD1910" w:rsidP="007C3CCD">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0,00 &lt; │r│&lt; 0,20</w:t>
            </w:r>
          </w:p>
        </w:tc>
        <w:tc>
          <w:tcPr>
            <w:tcW w:w="2824" w:type="dxa"/>
            <w:tcBorders>
              <w:top w:val="single" w:sz="4" w:space="0" w:color="000000"/>
              <w:left w:val="single" w:sz="4" w:space="0" w:color="000000"/>
              <w:bottom w:val="single" w:sz="4" w:space="0" w:color="000000"/>
              <w:right w:val="single" w:sz="4" w:space="0" w:color="000000"/>
            </w:tcBorders>
          </w:tcPr>
          <w:p w:rsidR="00BD1910" w:rsidRPr="00396BEA" w:rsidRDefault="00BD1910" w:rsidP="007C3CCD">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Sangat Tinggi</w:t>
            </w:r>
          </w:p>
          <w:p w:rsidR="00BD1910" w:rsidRPr="00396BEA" w:rsidRDefault="00BD1910" w:rsidP="007C3CCD">
            <w:pPr>
              <w:spacing w:line="240" w:lineRule="auto"/>
              <w:ind w:firstLine="567"/>
              <w:jc w:val="center"/>
              <w:rPr>
                <w:rFonts w:ascii="Times New Roman" w:eastAsiaTheme="minorEastAsia" w:hAnsi="Times New Roman"/>
                <w:sz w:val="24"/>
                <w:szCs w:val="24"/>
              </w:rPr>
            </w:pPr>
          </w:p>
          <w:p w:rsidR="00BD1910" w:rsidRPr="00396BEA" w:rsidRDefault="00BD1910" w:rsidP="007C3CCD">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Tinggi</w:t>
            </w:r>
          </w:p>
          <w:p w:rsidR="00BD1910" w:rsidRPr="00396BEA" w:rsidRDefault="00BD1910" w:rsidP="007C3CCD">
            <w:pPr>
              <w:spacing w:line="240" w:lineRule="auto"/>
              <w:ind w:firstLine="567"/>
              <w:jc w:val="center"/>
              <w:rPr>
                <w:rFonts w:ascii="Times New Roman" w:eastAsiaTheme="minorEastAsia" w:hAnsi="Times New Roman"/>
                <w:sz w:val="24"/>
                <w:szCs w:val="24"/>
              </w:rPr>
            </w:pPr>
          </w:p>
          <w:p w:rsidR="00BD1910" w:rsidRPr="00396BEA" w:rsidRDefault="00BD1910" w:rsidP="007C3CCD">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Sedang</w:t>
            </w:r>
          </w:p>
          <w:p w:rsidR="00BD1910" w:rsidRPr="00396BEA" w:rsidRDefault="00BD1910" w:rsidP="007C3CCD">
            <w:pPr>
              <w:spacing w:line="240" w:lineRule="auto"/>
              <w:ind w:firstLine="567"/>
              <w:jc w:val="center"/>
              <w:rPr>
                <w:rFonts w:ascii="Times New Roman" w:eastAsiaTheme="minorEastAsia" w:hAnsi="Times New Roman"/>
                <w:sz w:val="24"/>
                <w:szCs w:val="24"/>
              </w:rPr>
            </w:pPr>
          </w:p>
          <w:p w:rsidR="00BD1910" w:rsidRPr="00396BEA" w:rsidRDefault="00BD1910" w:rsidP="007C3CCD">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Rendah</w:t>
            </w:r>
          </w:p>
          <w:p w:rsidR="00BD1910" w:rsidRPr="00396BEA" w:rsidRDefault="00BD1910" w:rsidP="007C3CCD">
            <w:pPr>
              <w:spacing w:line="240" w:lineRule="auto"/>
              <w:ind w:firstLine="567"/>
              <w:jc w:val="center"/>
              <w:rPr>
                <w:rFonts w:ascii="Times New Roman" w:eastAsiaTheme="minorEastAsia" w:hAnsi="Times New Roman"/>
                <w:sz w:val="24"/>
                <w:szCs w:val="24"/>
              </w:rPr>
            </w:pPr>
          </w:p>
          <w:p w:rsidR="00BD1910" w:rsidRPr="00396BEA" w:rsidRDefault="00BD1910" w:rsidP="007C3CCD">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Sangat Rendah</w:t>
            </w:r>
          </w:p>
        </w:tc>
      </w:tr>
    </w:tbl>
    <w:p w:rsidR="004A2898" w:rsidRPr="00FF5827" w:rsidRDefault="00BD1910" w:rsidP="00FF5827">
      <w:pPr>
        <w:tabs>
          <w:tab w:val="left" w:pos="2127"/>
        </w:tabs>
        <w:spacing w:line="480" w:lineRule="auto"/>
        <w:jc w:val="center"/>
        <w:rPr>
          <w:rFonts w:ascii="Times New Roman" w:hAnsi="Times New Roman" w:cs="Times New Roman"/>
          <w:sz w:val="24"/>
          <w:szCs w:val="24"/>
        </w:rPr>
      </w:pPr>
      <w:r>
        <w:rPr>
          <w:rFonts w:ascii="Times New Roman" w:hAnsi="Times New Roman" w:cs="Times New Roman"/>
          <w:sz w:val="24"/>
          <w:szCs w:val="24"/>
        </w:rPr>
        <w:t>Sumber: Arikunto (2011:75)</w:t>
      </w:r>
    </w:p>
    <w:p w:rsidR="004A2898" w:rsidRDefault="004A2898" w:rsidP="00B40C87">
      <w:pPr>
        <w:spacing w:line="480" w:lineRule="auto"/>
        <w:jc w:val="both"/>
        <w:rPr>
          <w:rFonts w:ascii="Times New Roman" w:hAnsi="Times New Roman" w:cs="Times New Roman"/>
          <w:b/>
          <w:sz w:val="24"/>
          <w:szCs w:val="24"/>
        </w:rPr>
      </w:pPr>
    </w:p>
    <w:p w:rsidR="00B40C87" w:rsidRDefault="00544FA8" w:rsidP="00B40C87">
      <w:p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3.3.2</w:t>
      </w:r>
      <w:r w:rsidR="00D852BF">
        <w:rPr>
          <w:rFonts w:ascii="Times New Roman" w:hAnsi="Times New Roman" w:cs="Times New Roman"/>
          <w:b/>
          <w:sz w:val="24"/>
          <w:szCs w:val="24"/>
        </w:rPr>
        <w:t>.3</w:t>
      </w:r>
      <w:r w:rsidR="00DB509C">
        <w:rPr>
          <w:rFonts w:ascii="Times New Roman" w:hAnsi="Times New Roman" w:cs="Times New Roman"/>
          <w:b/>
          <w:sz w:val="24"/>
          <w:szCs w:val="24"/>
        </w:rPr>
        <w:tab/>
      </w:r>
      <w:r w:rsidR="00617D85">
        <w:rPr>
          <w:rFonts w:ascii="Times New Roman" w:hAnsi="Times New Roman" w:cs="Times New Roman"/>
          <w:b/>
          <w:sz w:val="24"/>
          <w:szCs w:val="24"/>
        </w:rPr>
        <w:t>Koefisien Determinasi</w:t>
      </w:r>
    </w:p>
    <w:p w:rsidR="00B349F4" w:rsidRPr="00930C89" w:rsidRDefault="00617D85" w:rsidP="00930C89">
      <w:pPr>
        <w:pStyle w:val="ListParagraph"/>
        <w:tabs>
          <w:tab w:val="left" w:pos="2127"/>
        </w:tabs>
        <w:spacing w:line="48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Koefisien determinasi (</w:t>
      </w:r>
      <m:oMath>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oMath>
      <w:r w:rsidRPr="009903A7">
        <w:rPr>
          <w:rFonts w:ascii="Times New Roman" w:hAnsi="Times New Roman" w:cs="Times New Roman"/>
          <w:sz w:val="24"/>
          <w:szCs w:val="24"/>
        </w:rPr>
        <w:t>) pada intinya bertujuan untuk mengukur seberapa jauh kemampuan model dalam menerangkan variasi variabel dependen. Nilai koefisien determinasi adalah antara nol dan satu. Nilai (</w:t>
      </w:r>
      <m:oMath>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oMath>
      <w:r w:rsidRPr="009903A7">
        <w:rPr>
          <w:rFonts w:ascii="Times New Roman" w:hAnsi="Times New Roman" w:cs="Times New Roman"/>
          <w:sz w:val="24"/>
          <w:szCs w:val="24"/>
        </w:rPr>
        <w:t>) yang kecil berarti kemampuan variabel-variabel independen dalam menjelaskan variasi variabel dependen amat terbatas. Nilai yang mendekati satu berarti variabel -variabel independen memberikan hampir semua informasi yang dibutuhkan untuk memprediksi variasi variabel dependen (</w:t>
      </w:r>
      <w:r>
        <w:rPr>
          <w:rFonts w:ascii="Times New Roman" w:hAnsi="Times New Roman" w:cs="Times New Roman"/>
          <w:sz w:val="24"/>
          <w:szCs w:val="24"/>
        </w:rPr>
        <w:t>Ghozali, 2013:</w:t>
      </w:r>
      <w:r w:rsidRPr="009903A7">
        <w:rPr>
          <w:rFonts w:ascii="Times New Roman" w:hAnsi="Times New Roman" w:cs="Times New Roman"/>
          <w:sz w:val="24"/>
          <w:szCs w:val="24"/>
        </w:rPr>
        <w:t>98)</w:t>
      </w:r>
      <w:r>
        <w:rPr>
          <w:rFonts w:ascii="Times New Roman" w:hAnsi="Times New Roman" w:cs="Times New Roman"/>
          <w:sz w:val="24"/>
          <w:szCs w:val="24"/>
        </w:rPr>
        <w:t>.</w:t>
      </w:r>
    </w:p>
    <w:p w:rsidR="00B349F4" w:rsidRPr="002D6E4A" w:rsidRDefault="00B349F4" w:rsidP="00B349F4">
      <w:pPr>
        <w:pStyle w:val="ListParagraph"/>
        <w:tabs>
          <w:tab w:val="left" w:pos="2127"/>
        </w:tabs>
        <w:spacing w:line="480" w:lineRule="auto"/>
        <w:ind w:left="0" w:firstLine="709"/>
        <w:jc w:val="both"/>
        <w:rPr>
          <w:rFonts w:ascii="Times New Roman" w:eastAsia="Calibri" w:hAnsi="Times New Roman" w:cs="Times New Roman"/>
          <w:color w:val="000000"/>
          <w:sz w:val="24"/>
          <w:szCs w:val="24"/>
        </w:rPr>
      </w:pPr>
    </w:p>
    <w:p w:rsidR="00B349F4" w:rsidRPr="00E74C91" w:rsidRDefault="00B349F4" w:rsidP="00CF0DD9">
      <w:pPr>
        <w:spacing w:after="0" w:line="480" w:lineRule="auto"/>
        <w:ind w:left="709"/>
        <w:jc w:val="both"/>
        <w:rPr>
          <w:rFonts w:ascii="Times New Roman" w:hAnsi="Times New Roman" w:cs="Times New Roman"/>
          <w:color w:val="000000" w:themeColor="text1"/>
          <w:sz w:val="24"/>
          <w:szCs w:val="24"/>
        </w:rPr>
      </w:pPr>
    </w:p>
    <w:p w:rsidR="00C00BA7" w:rsidRPr="0092554B" w:rsidRDefault="00C00BA7" w:rsidP="0092554B">
      <w:pPr>
        <w:spacing w:after="0" w:line="48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b/>
      </w:r>
    </w:p>
    <w:p w:rsidR="00525BED" w:rsidRDefault="00525BED" w:rsidP="00F312CF">
      <w:pPr>
        <w:spacing w:after="0" w:line="480" w:lineRule="auto"/>
        <w:ind w:firstLine="720"/>
        <w:jc w:val="both"/>
        <w:rPr>
          <w:rFonts w:ascii="Times New Roman" w:hAnsi="Times New Roman" w:cs="Times New Roman"/>
          <w:sz w:val="24"/>
          <w:szCs w:val="24"/>
        </w:rPr>
      </w:pPr>
    </w:p>
    <w:p w:rsidR="00304D0F" w:rsidRPr="00304D0F" w:rsidRDefault="00304D0F" w:rsidP="00304D0F">
      <w:pPr>
        <w:pStyle w:val="ListParagraph"/>
        <w:spacing w:after="0" w:line="480" w:lineRule="auto"/>
        <w:jc w:val="both"/>
        <w:rPr>
          <w:rFonts w:ascii="Times New Roman" w:hAnsi="Times New Roman" w:cs="Times New Roman"/>
          <w:sz w:val="24"/>
          <w:szCs w:val="24"/>
        </w:rPr>
      </w:pPr>
    </w:p>
    <w:p w:rsidR="00021AED" w:rsidRDefault="00021AED" w:rsidP="0040001C">
      <w:pPr>
        <w:spacing w:after="0" w:line="480" w:lineRule="auto"/>
        <w:ind w:firstLine="720"/>
        <w:jc w:val="both"/>
        <w:rPr>
          <w:rFonts w:ascii="Times New Roman" w:hAnsi="Times New Roman" w:cs="Times New Roman"/>
          <w:sz w:val="24"/>
          <w:szCs w:val="24"/>
        </w:rPr>
      </w:pPr>
    </w:p>
    <w:p w:rsidR="008505C8" w:rsidRPr="008505C8" w:rsidRDefault="008505C8" w:rsidP="00960865">
      <w:pPr>
        <w:tabs>
          <w:tab w:val="left" w:pos="709"/>
        </w:tabs>
        <w:spacing w:after="0" w:line="360" w:lineRule="auto"/>
        <w:jc w:val="both"/>
        <w:rPr>
          <w:rFonts w:ascii="Times New Roman" w:hAnsi="Times New Roman" w:cs="Times New Roman"/>
          <w:sz w:val="24"/>
          <w:szCs w:val="24"/>
        </w:rPr>
      </w:pPr>
    </w:p>
    <w:p w:rsidR="0000737A" w:rsidRPr="00662E94" w:rsidRDefault="0000737A" w:rsidP="003F4E38">
      <w:pPr>
        <w:spacing w:after="0" w:line="480" w:lineRule="auto"/>
        <w:jc w:val="both"/>
        <w:rPr>
          <w:rFonts w:ascii="Times New Roman" w:hAnsi="Times New Roman" w:cs="Times New Roman"/>
          <w:sz w:val="24"/>
          <w:szCs w:val="24"/>
        </w:rPr>
      </w:pPr>
    </w:p>
    <w:sectPr w:rsidR="0000737A" w:rsidRPr="00662E94" w:rsidSect="00884DBC">
      <w:footerReference w:type="default" r:id="rId9"/>
      <w:pgSz w:w="11907" w:h="16840" w:code="9"/>
      <w:pgMar w:top="1701" w:right="1701" w:bottom="1701" w:left="2268" w:header="720" w:footer="720" w:gutter="0"/>
      <w:pgNumType w:start="4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854" w:rsidRDefault="00EF1854" w:rsidP="00795C38">
      <w:pPr>
        <w:spacing w:after="0" w:line="240" w:lineRule="auto"/>
      </w:pPr>
      <w:r>
        <w:separator/>
      </w:r>
    </w:p>
  </w:endnote>
  <w:endnote w:type="continuationSeparator" w:id="0">
    <w:p w:rsidR="00EF1854" w:rsidRDefault="00EF1854" w:rsidP="00795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A00002EF" w:usb1="420020E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8820019"/>
      <w:docPartObj>
        <w:docPartGallery w:val="Page Numbers (Bottom of Page)"/>
        <w:docPartUnique/>
      </w:docPartObj>
    </w:sdtPr>
    <w:sdtEndPr>
      <w:rPr>
        <w:noProof/>
      </w:rPr>
    </w:sdtEndPr>
    <w:sdtContent>
      <w:p w:rsidR="00795C38" w:rsidRDefault="00795C38">
        <w:pPr>
          <w:pStyle w:val="Footer"/>
          <w:jc w:val="right"/>
        </w:pPr>
        <w:r>
          <w:fldChar w:fldCharType="begin"/>
        </w:r>
        <w:r>
          <w:instrText xml:space="preserve"> PAGE   \* MERGEFORMAT </w:instrText>
        </w:r>
        <w:r>
          <w:fldChar w:fldCharType="separate"/>
        </w:r>
        <w:r w:rsidR="00A90315">
          <w:rPr>
            <w:noProof/>
          </w:rPr>
          <w:t>57</w:t>
        </w:r>
        <w:r>
          <w:rPr>
            <w:noProof/>
          </w:rPr>
          <w:fldChar w:fldCharType="end"/>
        </w:r>
      </w:p>
    </w:sdtContent>
  </w:sdt>
  <w:p w:rsidR="00795C38" w:rsidRDefault="00795C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854" w:rsidRDefault="00EF1854" w:rsidP="00795C38">
      <w:pPr>
        <w:spacing w:after="0" w:line="240" w:lineRule="auto"/>
      </w:pPr>
      <w:r>
        <w:separator/>
      </w:r>
    </w:p>
  </w:footnote>
  <w:footnote w:type="continuationSeparator" w:id="0">
    <w:p w:rsidR="00EF1854" w:rsidRDefault="00EF1854" w:rsidP="00795C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9785F"/>
    <w:multiLevelType w:val="hybridMultilevel"/>
    <w:tmpl w:val="6AEC72D2"/>
    <w:lvl w:ilvl="0" w:tplc="4348B55C">
      <w:start w:val="1"/>
      <w:numFmt w:val="lowerLetter"/>
      <w:lvlText w:val="%1."/>
      <w:lvlJc w:val="left"/>
      <w:pPr>
        <w:ind w:left="720" w:hanging="360"/>
      </w:pPr>
      <w:rPr>
        <w:rFonts w:ascii="Times New Roman" w:eastAsiaTheme="minorHAnsi" w:hAnsi="Times New Roman" w:cs="Times New Roman"/>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EB827878">
      <w:start w:val="1"/>
      <w:numFmt w:val="decimal"/>
      <w:lvlText w:val="%7)"/>
      <w:lvlJc w:val="left"/>
      <w:pPr>
        <w:ind w:left="1353" w:hanging="360"/>
      </w:pPr>
      <w:rPr>
        <w:rFonts w:ascii="Times New Roman" w:eastAsiaTheme="minorHAnsi" w:hAnsi="Times New Roman" w:cs="Times New Roman"/>
      </w:r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nsid w:val="031D2834"/>
    <w:multiLevelType w:val="hybridMultilevel"/>
    <w:tmpl w:val="7102F30E"/>
    <w:lvl w:ilvl="0" w:tplc="1E4A4ABC">
      <w:start w:val="1"/>
      <w:numFmt w:val="lowerLetter"/>
      <w:lvlText w:val="%1."/>
      <w:lvlJc w:val="left"/>
      <w:pPr>
        <w:ind w:left="1353" w:hanging="360"/>
      </w:pPr>
      <w:rPr>
        <w:rFonts w:hint="default"/>
        <w:b w:val="0"/>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
    <w:nsid w:val="05C16313"/>
    <w:multiLevelType w:val="hybridMultilevel"/>
    <w:tmpl w:val="B2C814D4"/>
    <w:lvl w:ilvl="0" w:tplc="6E7630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87663D"/>
    <w:multiLevelType w:val="multilevel"/>
    <w:tmpl w:val="EB86288E"/>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CD54F0"/>
    <w:multiLevelType w:val="hybridMultilevel"/>
    <w:tmpl w:val="F3C2FFB6"/>
    <w:lvl w:ilvl="0" w:tplc="ABA2DE90">
      <w:start w:val="1"/>
      <w:numFmt w:val="lowerLetter"/>
      <w:lvlText w:val="%1."/>
      <w:lvlJc w:val="left"/>
      <w:pPr>
        <w:ind w:left="1353" w:hanging="360"/>
      </w:pPr>
      <w:rPr>
        <w:rFonts w:ascii="Times New Roman" w:eastAsiaTheme="minorHAnsi" w:hAnsi="Times New Roman" w:cstheme="minorBidi"/>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5">
    <w:nsid w:val="17775A23"/>
    <w:multiLevelType w:val="multilevel"/>
    <w:tmpl w:val="5B6CCAAA"/>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A7416E1"/>
    <w:multiLevelType w:val="hybridMultilevel"/>
    <w:tmpl w:val="1D0CA84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
    <w:nsid w:val="32036CF3"/>
    <w:multiLevelType w:val="hybridMultilevel"/>
    <w:tmpl w:val="B94AFEE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55C4FF8"/>
    <w:multiLevelType w:val="hybridMultilevel"/>
    <w:tmpl w:val="3E8854AE"/>
    <w:lvl w:ilvl="0" w:tplc="1CAC4CEC">
      <w:start w:val="1"/>
      <w:numFmt w:val="decimal"/>
      <w:lvlText w:val="%1."/>
      <w:lvlJc w:val="left"/>
      <w:pPr>
        <w:ind w:left="720" w:hanging="360"/>
      </w:pPr>
      <w:rPr>
        <w:rFonts w:ascii="Times New Roman" w:eastAsiaTheme="minorHAnsi"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E50368"/>
    <w:multiLevelType w:val="multilevel"/>
    <w:tmpl w:val="C2782B20"/>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D2B515F"/>
    <w:multiLevelType w:val="hybridMultilevel"/>
    <w:tmpl w:val="17B02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B31A0C"/>
    <w:multiLevelType w:val="hybridMultilevel"/>
    <w:tmpl w:val="E3A6053C"/>
    <w:lvl w:ilvl="0" w:tplc="FDB25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42F480F"/>
    <w:multiLevelType w:val="multilevel"/>
    <w:tmpl w:val="4CAE2E0E"/>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DA66F5A"/>
    <w:multiLevelType w:val="hybridMultilevel"/>
    <w:tmpl w:val="0D7247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4D736D"/>
    <w:multiLevelType w:val="hybridMultilevel"/>
    <w:tmpl w:val="317483A4"/>
    <w:lvl w:ilvl="0" w:tplc="8F66BC1C">
      <w:start w:val="1"/>
      <w:numFmt w:val="decimal"/>
      <w:lvlText w:val="%1."/>
      <w:lvlJc w:val="left"/>
      <w:pPr>
        <w:ind w:left="720" w:hanging="360"/>
      </w:pPr>
      <w:rPr>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5">
    <w:nsid w:val="6E7C5DDB"/>
    <w:multiLevelType w:val="hybridMultilevel"/>
    <w:tmpl w:val="AF502612"/>
    <w:lvl w:ilvl="0" w:tplc="0421000F">
      <w:start w:val="1"/>
      <w:numFmt w:val="decimal"/>
      <w:lvlText w:val="%1."/>
      <w:lvlJc w:val="left"/>
      <w:pPr>
        <w:ind w:left="928" w:hanging="360"/>
      </w:pPr>
    </w:lvl>
    <w:lvl w:ilvl="1" w:tplc="04210019">
      <w:start w:val="1"/>
      <w:numFmt w:val="lowerLetter"/>
      <w:lvlText w:val="%2."/>
      <w:lvlJc w:val="left"/>
      <w:pPr>
        <w:ind w:left="1648" w:hanging="360"/>
      </w:pPr>
    </w:lvl>
    <w:lvl w:ilvl="2" w:tplc="0421001B">
      <w:start w:val="1"/>
      <w:numFmt w:val="lowerRoman"/>
      <w:lvlText w:val="%3."/>
      <w:lvlJc w:val="right"/>
      <w:pPr>
        <w:ind w:left="2368" w:hanging="180"/>
      </w:pPr>
    </w:lvl>
    <w:lvl w:ilvl="3" w:tplc="0421000F">
      <w:start w:val="1"/>
      <w:numFmt w:val="decimal"/>
      <w:lvlText w:val="%4."/>
      <w:lvlJc w:val="left"/>
      <w:pPr>
        <w:ind w:left="3088" w:hanging="360"/>
      </w:pPr>
    </w:lvl>
    <w:lvl w:ilvl="4" w:tplc="04210019">
      <w:start w:val="1"/>
      <w:numFmt w:val="lowerLetter"/>
      <w:lvlText w:val="%5."/>
      <w:lvlJc w:val="left"/>
      <w:pPr>
        <w:ind w:left="3808" w:hanging="360"/>
      </w:pPr>
    </w:lvl>
    <w:lvl w:ilvl="5" w:tplc="0421001B">
      <w:start w:val="1"/>
      <w:numFmt w:val="lowerRoman"/>
      <w:lvlText w:val="%6."/>
      <w:lvlJc w:val="right"/>
      <w:pPr>
        <w:ind w:left="4528" w:hanging="180"/>
      </w:pPr>
    </w:lvl>
    <w:lvl w:ilvl="6" w:tplc="0421000F">
      <w:start w:val="1"/>
      <w:numFmt w:val="decimal"/>
      <w:lvlText w:val="%7."/>
      <w:lvlJc w:val="left"/>
      <w:pPr>
        <w:ind w:left="5248" w:hanging="360"/>
      </w:pPr>
    </w:lvl>
    <w:lvl w:ilvl="7" w:tplc="04210019">
      <w:start w:val="1"/>
      <w:numFmt w:val="lowerLetter"/>
      <w:lvlText w:val="%8."/>
      <w:lvlJc w:val="left"/>
      <w:pPr>
        <w:ind w:left="5968" w:hanging="360"/>
      </w:pPr>
    </w:lvl>
    <w:lvl w:ilvl="8" w:tplc="0421001B">
      <w:start w:val="1"/>
      <w:numFmt w:val="lowerRoman"/>
      <w:lvlText w:val="%9."/>
      <w:lvlJc w:val="right"/>
      <w:pPr>
        <w:ind w:left="6688" w:hanging="180"/>
      </w:pPr>
    </w:lvl>
  </w:abstractNum>
  <w:abstractNum w:abstractNumId="16">
    <w:nsid w:val="75700F09"/>
    <w:multiLevelType w:val="hybridMultilevel"/>
    <w:tmpl w:val="DBACF442"/>
    <w:lvl w:ilvl="0" w:tplc="04210001">
      <w:start w:val="1"/>
      <w:numFmt w:val="bullet"/>
      <w:lvlText w:val=""/>
      <w:lvlJc w:val="left"/>
      <w:pPr>
        <w:ind w:left="1212" w:hanging="360"/>
      </w:pPr>
      <w:rPr>
        <w:rFonts w:ascii="Symbol" w:hAnsi="Symbol" w:hint="default"/>
      </w:rPr>
    </w:lvl>
    <w:lvl w:ilvl="1" w:tplc="04210019" w:tentative="1">
      <w:start w:val="1"/>
      <w:numFmt w:val="lowerLetter"/>
      <w:lvlText w:val="%2."/>
      <w:lvlJc w:val="left"/>
      <w:pPr>
        <w:ind w:left="1932" w:hanging="360"/>
      </w:pPr>
    </w:lvl>
    <w:lvl w:ilvl="2" w:tplc="0421001B" w:tentative="1">
      <w:start w:val="1"/>
      <w:numFmt w:val="lowerRoman"/>
      <w:lvlText w:val="%3."/>
      <w:lvlJc w:val="right"/>
      <w:pPr>
        <w:ind w:left="2652" w:hanging="180"/>
      </w:pPr>
    </w:lvl>
    <w:lvl w:ilvl="3" w:tplc="0421000F" w:tentative="1">
      <w:start w:val="1"/>
      <w:numFmt w:val="decimal"/>
      <w:lvlText w:val="%4."/>
      <w:lvlJc w:val="left"/>
      <w:pPr>
        <w:ind w:left="3372" w:hanging="360"/>
      </w:pPr>
    </w:lvl>
    <w:lvl w:ilvl="4" w:tplc="04210019" w:tentative="1">
      <w:start w:val="1"/>
      <w:numFmt w:val="lowerLetter"/>
      <w:lvlText w:val="%5."/>
      <w:lvlJc w:val="left"/>
      <w:pPr>
        <w:ind w:left="4092" w:hanging="360"/>
      </w:pPr>
    </w:lvl>
    <w:lvl w:ilvl="5" w:tplc="0421001B" w:tentative="1">
      <w:start w:val="1"/>
      <w:numFmt w:val="lowerRoman"/>
      <w:lvlText w:val="%6."/>
      <w:lvlJc w:val="right"/>
      <w:pPr>
        <w:ind w:left="4812" w:hanging="180"/>
      </w:pPr>
    </w:lvl>
    <w:lvl w:ilvl="6" w:tplc="0421000F" w:tentative="1">
      <w:start w:val="1"/>
      <w:numFmt w:val="decimal"/>
      <w:lvlText w:val="%7."/>
      <w:lvlJc w:val="left"/>
      <w:pPr>
        <w:ind w:left="5532" w:hanging="360"/>
      </w:pPr>
    </w:lvl>
    <w:lvl w:ilvl="7" w:tplc="04210019" w:tentative="1">
      <w:start w:val="1"/>
      <w:numFmt w:val="lowerLetter"/>
      <w:lvlText w:val="%8."/>
      <w:lvlJc w:val="left"/>
      <w:pPr>
        <w:ind w:left="6252" w:hanging="360"/>
      </w:pPr>
    </w:lvl>
    <w:lvl w:ilvl="8" w:tplc="0421001B" w:tentative="1">
      <w:start w:val="1"/>
      <w:numFmt w:val="lowerRoman"/>
      <w:lvlText w:val="%9."/>
      <w:lvlJc w:val="right"/>
      <w:pPr>
        <w:ind w:left="6972" w:hanging="180"/>
      </w:pPr>
    </w:lvl>
  </w:abstractNum>
  <w:abstractNum w:abstractNumId="17">
    <w:nsid w:val="7756749F"/>
    <w:multiLevelType w:val="hybridMultilevel"/>
    <w:tmpl w:val="0FB26030"/>
    <w:lvl w:ilvl="0" w:tplc="864C759C">
      <w:start w:val="3"/>
      <w:numFmt w:val="bullet"/>
      <w:lvlText w:val="-"/>
      <w:lvlJc w:val="left"/>
      <w:pPr>
        <w:ind w:left="1287" w:hanging="360"/>
      </w:pPr>
      <w:rPr>
        <w:rFonts w:ascii="Times New Roman" w:eastAsia="Times New Roman" w:hAnsi="Times New Roman" w:cs="Times New Roman" w:hint="default"/>
        <w:b/>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num>
  <w:num w:numId="12">
    <w:abstractNumId w:val="11"/>
  </w:num>
  <w:num w:numId="13">
    <w:abstractNumId w:val="10"/>
  </w:num>
  <w:num w:numId="14">
    <w:abstractNumId w:val="3"/>
  </w:num>
  <w:num w:numId="15">
    <w:abstractNumId w:val="12"/>
  </w:num>
  <w:num w:numId="16">
    <w:abstractNumId w:val="9"/>
  </w:num>
  <w:num w:numId="17">
    <w:abstractNumId w:val="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CCD"/>
    <w:rsid w:val="00003B21"/>
    <w:rsid w:val="0000737A"/>
    <w:rsid w:val="00021AED"/>
    <w:rsid w:val="000277D1"/>
    <w:rsid w:val="00044B9B"/>
    <w:rsid w:val="00050634"/>
    <w:rsid w:val="00054942"/>
    <w:rsid w:val="00071E09"/>
    <w:rsid w:val="00071E9F"/>
    <w:rsid w:val="0007373D"/>
    <w:rsid w:val="0007552E"/>
    <w:rsid w:val="000767B0"/>
    <w:rsid w:val="00084E64"/>
    <w:rsid w:val="000A0EF1"/>
    <w:rsid w:val="000B73E8"/>
    <w:rsid w:val="000E7759"/>
    <w:rsid w:val="000F0298"/>
    <w:rsid w:val="001119B4"/>
    <w:rsid w:val="0012207D"/>
    <w:rsid w:val="00126DF1"/>
    <w:rsid w:val="00130014"/>
    <w:rsid w:val="001326C3"/>
    <w:rsid w:val="00133582"/>
    <w:rsid w:val="00160195"/>
    <w:rsid w:val="001754C5"/>
    <w:rsid w:val="00184074"/>
    <w:rsid w:val="00190D26"/>
    <w:rsid w:val="00192C1D"/>
    <w:rsid w:val="00193733"/>
    <w:rsid w:val="001B7AD6"/>
    <w:rsid w:val="001C1BE8"/>
    <w:rsid w:val="001C22DF"/>
    <w:rsid w:val="001D1B24"/>
    <w:rsid w:val="001E0EF9"/>
    <w:rsid w:val="001E6D26"/>
    <w:rsid w:val="00200786"/>
    <w:rsid w:val="00240C89"/>
    <w:rsid w:val="00245ECC"/>
    <w:rsid w:val="002629B1"/>
    <w:rsid w:val="00262C48"/>
    <w:rsid w:val="0026504A"/>
    <w:rsid w:val="00267E8A"/>
    <w:rsid w:val="00272DD1"/>
    <w:rsid w:val="00280B19"/>
    <w:rsid w:val="00281ABF"/>
    <w:rsid w:val="00291243"/>
    <w:rsid w:val="002A0FD0"/>
    <w:rsid w:val="002A18EE"/>
    <w:rsid w:val="002B67D8"/>
    <w:rsid w:val="002C6E88"/>
    <w:rsid w:val="002D0008"/>
    <w:rsid w:val="002D77F0"/>
    <w:rsid w:val="002E1ADC"/>
    <w:rsid w:val="002E7ACE"/>
    <w:rsid w:val="002F18BD"/>
    <w:rsid w:val="00301B6F"/>
    <w:rsid w:val="00301D38"/>
    <w:rsid w:val="00302CAF"/>
    <w:rsid w:val="00304D0F"/>
    <w:rsid w:val="003111C8"/>
    <w:rsid w:val="003422D8"/>
    <w:rsid w:val="003439B1"/>
    <w:rsid w:val="00344A06"/>
    <w:rsid w:val="0034755F"/>
    <w:rsid w:val="00370CD5"/>
    <w:rsid w:val="003847EC"/>
    <w:rsid w:val="00397CCD"/>
    <w:rsid w:val="00397E70"/>
    <w:rsid w:val="003B5F57"/>
    <w:rsid w:val="003C759C"/>
    <w:rsid w:val="003E4F23"/>
    <w:rsid w:val="003F4E38"/>
    <w:rsid w:val="003F5407"/>
    <w:rsid w:val="0040001C"/>
    <w:rsid w:val="004000B2"/>
    <w:rsid w:val="00400A17"/>
    <w:rsid w:val="004276A8"/>
    <w:rsid w:val="00450DBB"/>
    <w:rsid w:val="004562E2"/>
    <w:rsid w:val="00460495"/>
    <w:rsid w:val="00471248"/>
    <w:rsid w:val="004809B5"/>
    <w:rsid w:val="0048335A"/>
    <w:rsid w:val="004A2898"/>
    <w:rsid w:val="004E2265"/>
    <w:rsid w:val="004E262A"/>
    <w:rsid w:val="004F2B3A"/>
    <w:rsid w:val="005057A4"/>
    <w:rsid w:val="00505A11"/>
    <w:rsid w:val="00525BED"/>
    <w:rsid w:val="0053680F"/>
    <w:rsid w:val="00542284"/>
    <w:rsid w:val="00544FA8"/>
    <w:rsid w:val="00547913"/>
    <w:rsid w:val="00564207"/>
    <w:rsid w:val="00583480"/>
    <w:rsid w:val="00586480"/>
    <w:rsid w:val="005A071A"/>
    <w:rsid w:val="005A79BE"/>
    <w:rsid w:val="005B3E26"/>
    <w:rsid w:val="005D3F49"/>
    <w:rsid w:val="005D71DD"/>
    <w:rsid w:val="005E1F28"/>
    <w:rsid w:val="005E59D9"/>
    <w:rsid w:val="005E6E6C"/>
    <w:rsid w:val="00601FF3"/>
    <w:rsid w:val="006161CC"/>
    <w:rsid w:val="00617D85"/>
    <w:rsid w:val="00635905"/>
    <w:rsid w:val="00662E94"/>
    <w:rsid w:val="0069305C"/>
    <w:rsid w:val="00694B49"/>
    <w:rsid w:val="00695AAC"/>
    <w:rsid w:val="006A0D0A"/>
    <w:rsid w:val="006C1A49"/>
    <w:rsid w:val="006D572D"/>
    <w:rsid w:val="006E35C1"/>
    <w:rsid w:val="00700A22"/>
    <w:rsid w:val="00706AF2"/>
    <w:rsid w:val="007238CD"/>
    <w:rsid w:val="00734FEA"/>
    <w:rsid w:val="007400FF"/>
    <w:rsid w:val="00740DE4"/>
    <w:rsid w:val="0074287F"/>
    <w:rsid w:val="007514EA"/>
    <w:rsid w:val="00765359"/>
    <w:rsid w:val="007851A1"/>
    <w:rsid w:val="007938B2"/>
    <w:rsid w:val="00795C38"/>
    <w:rsid w:val="007B752E"/>
    <w:rsid w:val="007D11EE"/>
    <w:rsid w:val="007D48D0"/>
    <w:rsid w:val="007F772F"/>
    <w:rsid w:val="008319A7"/>
    <w:rsid w:val="00836F7A"/>
    <w:rsid w:val="008505C8"/>
    <w:rsid w:val="00851E3A"/>
    <w:rsid w:val="008534D5"/>
    <w:rsid w:val="00884DBC"/>
    <w:rsid w:val="0088553B"/>
    <w:rsid w:val="00892501"/>
    <w:rsid w:val="008B5DE6"/>
    <w:rsid w:val="008E2710"/>
    <w:rsid w:val="008F0790"/>
    <w:rsid w:val="00900073"/>
    <w:rsid w:val="00910907"/>
    <w:rsid w:val="0091343C"/>
    <w:rsid w:val="00921CEB"/>
    <w:rsid w:val="0092554B"/>
    <w:rsid w:val="00925AEA"/>
    <w:rsid w:val="00930C89"/>
    <w:rsid w:val="00932246"/>
    <w:rsid w:val="00946222"/>
    <w:rsid w:val="00960865"/>
    <w:rsid w:val="00961376"/>
    <w:rsid w:val="00966FDE"/>
    <w:rsid w:val="009719C2"/>
    <w:rsid w:val="00984DCB"/>
    <w:rsid w:val="00990725"/>
    <w:rsid w:val="009910CF"/>
    <w:rsid w:val="009915CA"/>
    <w:rsid w:val="009D4183"/>
    <w:rsid w:val="009D4CC7"/>
    <w:rsid w:val="009F2F86"/>
    <w:rsid w:val="00A11315"/>
    <w:rsid w:val="00A17974"/>
    <w:rsid w:val="00A25581"/>
    <w:rsid w:val="00A35241"/>
    <w:rsid w:val="00A67B0D"/>
    <w:rsid w:val="00A67F39"/>
    <w:rsid w:val="00A77BCC"/>
    <w:rsid w:val="00A85EF3"/>
    <w:rsid w:val="00A90315"/>
    <w:rsid w:val="00AA15A8"/>
    <w:rsid w:val="00AA3AD0"/>
    <w:rsid w:val="00AB2DFE"/>
    <w:rsid w:val="00AC18F6"/>
    <w:rsid w:val="00AC7680"/>
    <w:rsid w:val="00AD0A06"/>
    <w:rsid w:val="00AD3407"/>
    <w:rsid w:val="00B06D41"/>
    <w:rsid w:val="00B16860"/>
    <w:rsid w:val="00B17A59"/>
    <w:rsid w:val="00B23B44"/>
    <w:rsid w:val="00B349F4"/>
    <w:rsid w:val="00B40C87"/>
    <w:rsid w:val="00B8216A"/>
    <w:rsid w:val="00B92B3E"/>
    <w:rsid w:val="00BA0258"/>
    <w:rsid w:val="00BA1D99"/>
    <w:rsid w:val="00BB6CC9"/>
    <w:rsid w:val="00BC69CE"/>
    <w:rsid w:val="00BD1910"/>
    <w:rsid w:val="00BD46A0"/>
    <w:rsid w:val="00BD5503"/>
    <w:rsid w:val="00BD717C"/>
    <w:rsid w:val="00BE0C49"/>
    <w:rsid w:val="00BE67C6"/>
    <w:rsid w:val="00BF59B1"/>
    <w:rsid w:val="00C00BA7"/>
    <w:rsid w:val="00C00EA8"/>
    <w:rsid w:val="00C06597"/>
    <w:rsid w:val="00C17285"/>
    <w:rsid w:val="00C21630"/>
    <w:rsid w:val="00C249FE"/>
    <w:rsid w:val="00C4692F"/>
    <w:rsid w:val="00C57BA8"/>
    <w:rsid w:val="00C8030E"/>
    <w:rsid w:val="00C95DA8"/>
    <w:rsid w:val="00C96DAA"/>
    <w:rsid w:val="00CC1B62"/>
    <w:rsid w:val="00CF0DD9"/>
    <w:rsid w:val="00D04530"/>
    <w:rsid w:val="00D176B5"/>
    <w:rsid w:val="00D37D0A"/>
    <w:rsid w:val="00D47B1C"/>
    <w:rsid w:val="00D61081"/>
    <w:rsid w:val="00D61A50"/>
    <w:rsid w:val="00D71675"/>
    <w:rsid w:val="00D852BF"/>
    <w:rsid w:val="00D900DE"/>
    <w:rsid w:val="00D91AB6"/>
    <w:rsid w:val="00DB509C"/>
    <w:rsid w:val="00DB5A7A"/>
    <w:rsid w:val="00DC0DF5"/>
    <w:rsid w:val="00DC4C1D"/>
    <w:rsid w:val="00DF0AF1"/>
    <w:rsid w:val="00E013AE"/>
    <w:rsid w:val="00E02F12"/>
    <w:rsid w:val="00E16458"/>
    <w:rsid w:val="00E225AD"/>
    <w:rsid w:val="00E420B5"/>
    <w:rsid w:val="00E44B96"/>
    <w:rsid w:val="00E4732C"/>
    <w:rsid w:val="00E50A60"/>
    <w:rsid w:val="00E52BE7"/>
    <w:rsid w:val="00E54EF8"/>
    <w:rsid w:val="00E65521"/>
    <w:rsid w:val="00E74C91"/>
    <w:rsid w:val="00E819A4"/>
    <w:rsid w:val="00E8382A"/>
    <w:rsid w:val="00E977AA"/>
    <w:rsid w:val="00EB23B4"/>
    <w:rsid w:val="00EC15C8"/>
    <w:rsid w:val="00EC3091"/>
    <w:rsid w:val="00EE0D56"/>
    <w:rsid w:val="00EE432B"/>
    <w:rsid w:val="00EF1854"/>
    <w:rsid w:val="00F025DC"/>
    <w:rsid w:val="00F20C10"/>
    <w:rsid w:val="00F312CF"/>
    <w:rsid w:val="00F41BC9"/>
    <w:rsid w:val="00F526D3"/>
    <w:rsid w:val="00F53A45"/>
    <w:rsid w:val="00F60A8B"/>
    <w:rsid w:val="00F659DF"/>
    <w:rsid w:val="00F709D3"/>
    <w:rsid w:val="00F776F1"/>
    <w:rsid w:val="00F83C43"/>
    <w:rsid w:val="00F840E7"/>
    <w:rsid w:val="00F92CD3"/>
    <w:rsid w:val="00F96FA2"/>
    <w:rsid w:val="00FA448C"/>
    <w:rsid w:val="00FA7B59"/>
    <w:rsid w:val="00FD28BA"/>
    <w:rsid w:val="00FE4166"/>
    <w:rsid w:val="00FF5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41E914-DBB5-4122-9A4C-EE3F53774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locked/>
    <w:rsid w:val="00397CCD"/>
  </w:style>
  <w:style w:type="paragraph" w:styleId="ListParagraph">
    <w:name w:val="List Paragraph"/>
    <w:aliases w:val="skripsi,Body Text Char1,Char Char2,List Paragraph2,List Paragraph1,spasi 2 taiiii,gambar"/>
    <w:basedOn w:val="Normal"/>
    <w:link w:val="ListParagraphChar"/>
    <w:qFormat/>
    <w:rsid w:val="00397CCD"/>
    <w:pPr>
      <w:spacing w:line="256" w:lineRule="auto"/>
      <w:ind w:left="720"/>
      <w:contextualSpacing/>
    </w:pPr>
  </w:style>
  <w:style w:type="table" w:styleId="TableGrid">
    <w:name w:val="Table Grid"/>
    <w:basedOn w:val="TableNormal"/>
    <w:uiPriority w:val="39"/>
    <w:rsid w:val="004712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6504A"/>
    <w:rPr>
      <w:color w:val="808080"/>
    </w:rPr>
  </w:style>
  <w:style w:type="character" w:styleId="Hyperlink">
    <w:name w:val="Hyperlink"/>
    <w:basedOn w:val="DefaultParagraphFont"/>
    <w:uiPriority w:val="99"/>
    <w:unhideWhenUsed/>
    <w:rsid w:val="00084E64"/>
    <w:rPr>
      <w:color w:val="0563C1" w:themeColor="hyperlink"/>
      <w:u w:val="single"/>
    </w:rPr>
  </w:style>
  <w:style w:type="paragraph" w:styleId="Header">
    <w:name w:val="header"/>
    <w:basedOn w:val="Normal"/>
    <w:link w:val="HeaderChar"/>
    <w:uiPriority w:val="99"/>
    <w:unhideWhenUsed/>
    <w:rsid w:val="00795C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C38"/>
  </w:style>
  <w:style w:type="paragraph" w:styleId="Footer">
    <w:name w:val="footer"/>
    <w:basedOn w:val="Normal"/>
    <w:link w:val="FooterChar"/>
    <w:uiPriority w:val="99"/>
    <w:unhideWhenUsed/>
    <w:rsid w:val="00795C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6709">
      <w:bodyDiv w:val="1"/>
      <w:marLeft w:val="0"/>
      <w:marRight w:val="0"/>
      <w:marTop w:val="0"/>
      <w:marBottom w:val="0"/>
      <w:divBdr>
        <w:top w:val="none" w:sz="0" w:space="0" w:color="auto"/>
        <w:left w:val="none" w:sz="0" w:space="0" w:color="auto"/>
        <w:bottom w:val="none" w:sz="0" w:space="0" w:color="auto"/>
        <w:right w:val="none" w:sz="0" w:space="0" w:color="auto"/>
      </w:divBdr>
    </w:div>
    <w:div w:id="279802679">
      <w:bodyDiv w:val="1"/>
      <w:marLeft w:val="0"/>
      <w:marRight w:val="0"/>
      <w:marTop w:val="0"/>
      <w:marBottom w:val="0"/>
      <w:divBdr>
        <w:top w:val="none" w:sz="0" w:space="0" w:color="auto"/>
        <w:left w:val="none" w:sz="0" w:space="0" w:color="auto"/>
        <w:bottom w:val="none" w:sz="0" w:space="0" w:color="auto"/>
        <w:right w:val="none" w:sz="0" w:space="0" w:color="auto"/>
      </w:divBdr>
    </w:div>
    <w:div w:id="327487726">
      <w:bodyDiv w:val="1"/>
      <w:marLeft w:val="0"/>
      <w:marRight w:val="0"/>
      <w:marTop w:val="0"/>
      <w:marBottom w:val="0"/>
      <w:divBdr>
        <w:top w:val="none" w:sz="0" w:space="0" w:color="auto"/>
        <w:left w:val="none" w:sz="0" w:space="0" w:color="auto"/>
        <w:bottom w:val="none" w:sz="0" w:space="0" w:color="auto"/>
        <w:right w:val="none" w:sz="0" w:space="0" w:color="auto"/>
      </w:divBdr>
    </w:div>
    <w:div w:id="384916077">
      <w:bodyDiv w:val="1"/>
      <w:marLeft w:val="0"/>
      <w:marRight w:val="0"/>
      <w:marTop w:val="0"/>
      <w:marBottom w:val="0"/>
      <w:divBdr>
        <w:top w:val="none" w:sz="0" w:space="0" w:color="auto"/>
        <w:left w:val="none" w:sz="0" w:space="0" w:color="auto"/>
        <w:bottom w:val="none" w:sz="0" w:space="0" w:color="auto"/>
        <w:right w:val="none" w:sz="0" w:space="0" w:color="auto"/>
      </w:divBdr>
    </w:div>
    <w:div w:id="596792491">
      <w:bodyDiv w:val="1"/>
      <w:marLeft w:val="0"/>
      <w:marRight w:val="0"/>
      <w:marTop w:val="0"/>
      <w:marBottom w:val="0"/>
      <w:divBdr>
        <w:top w:val="none" w:sz="0" w:space="0" w:color="auto"/>
        <w:left w:val="none" w:sz="0" w:space="0" w:color="auto"/>
        <w:bottom w:val="none" w:sz="0" w:space="0" w:color="auto"/>
        <w:right w:val="none" w:sz="0" w:space="0" w:color="auto"/>
      </w:divBdr>
    </w:div>
    <w:div w:id="704674058">
      <w:bodyDiv w:val="1"/>
      <w:marLeft w:val="0"/>
      <w:marRight w:val="0"/>
      <w:marTop w:val="0"/>
      <w:marBottom w:val="0"/>
      <w:divBdr>
        <w:top w:val="none" w:sz="0" w:space="0" w:color="auto"/>
        <w:left w:val="none" w:sz="0" w:space="0" w:color="auto"/>
        <w:bottom w:val="none" w:sz="0" w:space="0" w:color="auto"/>
        <w:right w:val="none" w:sz="0" w:space="0" w:color="auto"/>
      </w:divBdr>
    </w:div>
    <w:div w:id="721027792">
      <w:bodyDiv w:val="1"/>
      <w:marLeft w:val="0"/>
      <w:marRight w:val="0"/>
      <w:marTop w:val="0"/>
      <w:marBottom w:val="0"/>
      <w:divBdr>
        <w:top w:val="none" w:sz="0" w:space="0" w:color="auto"/>
        <w:left w:val="none" w:sz="0" w:space="0" w:color="auto"/>
        <w:bottom w:val="none" w:sz="0" w:space="0" w:color="auto"/>
        <w:right w:val="none" w:sz="0" w:space="0" w:color="auto"/>
      </w:divBdr>
    </w:div>
    <w:div w:id="752243944">
      <w:bodyDiv w:val="1"/>
      <w:marLeft w:val="0"/>
      <w:marRight w:val="0"/>
      <w:marTop w:val="0"/>
      <w:marBottom w:val="0"/>
      <w:divBdr>
        <w:top w:val="none" w:sz="0" w:space="0" w:color="auto"/>
        <w:left w:val="none" w:sz="0" w:space="0" w:color="auto"/>
        <w:bottom w:val="none" w:sz="0" w:space="0" w:color="auto"/>
        <w:right w:val="none" w:sz="0" w:space="0" w:color="auto"/>
      </w:divBdr>
    </w:div>
    <w:div w:id="974599643">
      <w:bodyDiv w:val="1"/>
      <w:marLeft w:val="0"/>
      <w:marRight w:val="0"/>
      <w:marTop w:val="0"/>
      <w:marBottom w:val="0"/>
      <w:divBdr>
        <w:top w:val="none" w:sz="0" w:space="0" w:color="auto"/>
        <w:left w:val="none" w:sz="0" w:space="0" w:color="auto"/>
        <w:bottom w:val="none" w:sz="0" w:space="0" w:color="auto"/>
        <w:right w:val="none" w:sz="0" w:space="0" w:color="auto"/>
      </w:divBdr>
    </w:div>
    <w:div w:id="1137334548">
      <w:bodyDiv w:val="1"/>
      <w:marLeft w:val="0"/>
      <w:marRight w:val="0"/>
      <w:marTop w:val="0"/>
      <w:marBottom w:val="0"/>
      <w:divBdr>
        <w:top w:val="none" w:sz="0" w:space="0" w:color="auto"/>
        <w:left w:val="none" w:sz="0" w:space="0" w:color="auto"/>
        <w:bottom w:val="none" w:sz="0" w:space="0" w:color="auto"/>
        <w:right w:val="none" w:sz="0" w:space="0" w:color="auto"/>
      </w:divBdr>
    </w:div>
    <w:div w:id="1146703667">
      <w:bodyDiv w:val="1"/>
      <w:marLeft w:val="0"/>
      <w:marRight w:val="0"/>
      <w:marTop w:val="0"/>
      <w:marBottom w:val="0"/>
      <w:divBdr>
        <w:top w:val="none" w:sz="0" w:space="0" w:color="auto"/>
        <w:left w:val="none" w:sz="0" w:space="0" w:color="auto"/>
        <w:bottom w:val="none" w:sz="0" w:space="0" w:color="auto"/>
        <w:right w:val="none" w:sz="0" w:space="0" w:color="auto"/>
      </w:divBdr>
    </w:div>
    <w:div w:id="1148670733">
      <w:bodyDiv w:val="1"/>
      <w:marLeft w:val="0"/>
      <w:marRight w:val="0"/>
      <w:marTop w:val="0"/>
      <w:marBottom w:val="0"/>
      <w:divBdr>
        <w:top w:val="none" w:sz="0" w:space="0" w:color="auto"/>
        <w:left w:val="none" w:sz="0" w:space="0" w:color="auto"/>
        <w:bottom w:val="none" w:sz="0" w:space="0" w:color="auto"/>
        <w:right w:val="none" w:sz="0" w:space="0" w:color="auto"/>
      </w:divBdr>
    </w:div>
    <w:div w:id="1309937994">
      <w:bodyDiv w:val="1"/>
      <w:marLeft w:val="0"/>
      <w:marRight w:val="0"/>
      <w:marTop w:val="0"/>
      <w:marBottom w:val="0"/>
      <w:divBdr>
        <w:top w:val="none" w:sz="0" w:space="0" w:color="auto"/>
        <w:left w:val="none" w:sz="0" w:space="0" w:color="auto"/>
        <w:bottom w:val="none" w:sz="0" w:space="0" w:color="auto"/>
        <w:right w:val="none" w:sz="0" w:space="0" w:color="auto"/>
      </w:divBdr>
    </w:div>
    <w:div w:id="1317805855">
      <w:bodyDiv w:val="1"/>
      <w:marLeft w:val="0"/>
      <w:marRight w:val="0"/>
      <w:marTop w:val="0"/>
      <w:marBottom w:val="0"/>
      <w:divBdr>
        <w:top w:val="none" w:sz="0" w:space="0" w:color="auto"/>
        <w:left w:val="none" w:sz="0" w:space="0" w:color="auto"/>
        <w:bottom w:val="none" w:sz="0" w:space="0" w:color="auto"/>
        <w:right w:val="none" w:sz="0" w:space="0" w:color="auto"/>
      </w:divBdr>
    </w:div>
    <w:div w:id="1509560119">
      <w:bodyDiv w:val="1"/>
      <w:marLeft w:val="0"/>
      <w:marRight w:val="0"/>
      <w:marTop w:val="0"/>
      <w:marBottom w:val="0"/>
      <w:divBdr>
        <w:top w:val="none" w:sz="0" w:space="0" w:color="auto"/>
        <w:left w:val="none" w:sz="0" w:space="0" w:color="auto"/>
        <w:bottom w:val="none" w:sz="0" w:space="0" w:color="auto"/>
        <w:right w:val="none" w:sz="0" w:space="0" w:color="auto"/>
      </w:divBdr>
    </w:div>
    <w:div w:id="1647248314">
      <w:bodyDiv w:val="1"/>
      <w:marLeft w:val="0"/>
      <w:marRight w:val="0"/>
      <w:marTop w:val="0"/>
      <w:marBottom w:val="0"/>
      <w:divBdr>
        <w:top w:val="none" w:sz="0" w:space="0" w:color="auto"/>
        <w:left w:val="none" w:sz="0" w:space="0" w:color="auto"/>
        <w:bottom w:val="none" w:sz="0" w:space="0" w:color="auto"/>
        <w:right w:val="none" w:sz="0" w:space="0" w:color="auto"/>
      </w:divBdr>
    </w:div>
    <w:div w:id="1726484981">
      <w:bodyDiv w:val="1"/>
      <w:marLeft w:val="0"/>
      <w:marRight w:val="0"/>
      <w:marTop w:val="0"/>
      <w:marBottom w:val="0"/>
      <w:divBdr>
        <w:top w:val="none" w:sz="0" w:space="0" w:color="auto"/>
        <w:left w:val="none" w:sz="0" w:space="0" w:color="auto"/>
        <w:bottom w:val="none" w:sz="0" w:space="0" w:color="auto"/>
        <w:right w:val="none" w:sz="0" w:space="0" w:color="auto"/>
      </w:divBdr>
    </w:div>
    <w:div w:id="1744333820">
      <w:bodyDiv w:val="1"/>
      <w:marLeft w:val="0"/>
      <w:marRight w:val="0"/>
      <w:marTop w:val="0"/>
      <w:marBottom w:val="0"/>
      <w:divBdr>
        <w:top w:val="none" w:sz="0" w:space="0" w:color="auto"/>
        <w:left w:val="none" w:sz="0" w:space="0" w:color="auto"/>
        <w:bottom w:val="none" w:sz="0" w:space="0" w:color="auto"/>
        <w:right w:val="none" w:sz="0" w:space="0" w:color="auto"/>
      </w:divBdr>
    </w:div>
    <w:div w:id="1793136791">
      <w:bodyDiv w:val="1"/>
      <w:marLeft w:val="0"/>
      <w:marRight w:val="0"/>
      <w:marTop w:val="0"/>
      <w:marBottom w:val="0"/>
      <w:divBdr>
        <w:top w:val="none" w:sz="0" w:space="0" w:color="auto"/>
        <w:left w:val="none" w:sz="0" w:space="0" w:color="auto"/>
        <w:bottom w:val="none" w:sz="0" w:space="0" w:color="auto"/>
        <w:right w:val="none" w:sz="0" w:space="0" w:color="auto"/>
      </w:divBdr>
    </w:div>
    <w:div w:id="1925409692">
      <w:bodyDiv w:val="1"/>
      <w:marLeft w:val="0"/>
      <w:marRight w:val="0"/>
      <w:marTop w:val="0"/>
      <w:marBottom w:val="0"/>
      <w:divBdr>
        <w:top w:val="none" w:sz="0" w:space="0" w:color="auto"/>
        <w:left w:val="none" w:sz="0" w:space="0" w:color="auto"/>
        <w:bottom w:val="none" w:sz="0" w:space="0" w:color="auto"/>
        <w:right w:val="none" w:sz="0" w:space="0" w:color="auto"/>
      </w:divBdr>
    </w:div>
    <w:div w:id="1943030672">
      <w:bodyDiv w:val="1"/>
      <w:marLeft w:val="0"/>
      <w:marRight w:val="0"/>
      <w:marTop w:val="0"/>
      <w:marBottom w:val="0"/>
      <w:divBdr>
        <w:top w:val="none" w:sz="0" w:space="0" w:color="auto"/>
        <w:left w:val="none" w:sz="0" w:space="0" w:color="auto"/>
        <w:bottom w:val="none" w:sz="0" w:space="0" w:color="auto"/>
        <w:right w:val="none" w:sz="0" w:space="0" w:color="auto"/>
      </w:divBdr>
    </w:div>
    <w:div w:id="2011371060">
      <w:bodyDiv w:val="1"/>
      <w:marLeft w:val="0"/>
      <w:marRight w:val="0"/>
      <w:marTop w:val="0"/>
      <w:marBottom w:val="0"/>
      <w:divBdr>
        <w:top w:val="none" w:sz="0" w:space="0" w:color="auto"/>
        <w:left w:val="none" w:sz="0" w:space="0" w:color="auto"/>
        <w:bottom w:val="none" w:sz="0" w:space="0" w:color="auto"/>
        <w:right w:val="none" w:sz="0" w:space="0" w:color="auto"/>
      </w:divBdr>
    </w:div>
    <w:div w:id="2063210814">
      <w:bodyDiv w:val="1"/>
      <w:marLeft w:val="0"/>
      <w:marRight w:val="0"/>
      <w:marTop w:val="0"/>
      <w:marBottom w:val="0"/>
      <w:divBdr>
        <w:top w:val="none" w:sz="0" w:space="0" w:color="auto"/>
        <w:left w:val="none" w:sz="0" w:space="0" w:color="auto"/>
        <w:bottom w:val="none" w:sz="0" w:space="0" w:color="auto"/>
        <w:right w:val="none" w:sz="0" w:space="0" w:color="auto"/>
      </w:divBdr>
    </w:div>
    <w:div w:id="211473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86EAA-5711-4FD1-8E85-FF1048AF5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17</Pages>
  <Words>2950</Words>
  <Characters>16819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DEVI</dc:creator>
  <cp:keywords/>
  <dc:description/>
  <cp:lastModifiedBy>Acer1</cp:lastModifiedBy>
  <cp:revision>258</cp:revision>
  <dcterms:created xsi:type="dcterms:W3CDTF">2018-02-22T18:35:00Z</dcterms:created>
  <dcterms:modified xsi:type="dcterms:W3CDTF">2018-08-02T07:14:00Z</dcterms:modified>
</cp:coreProperties>
</file>